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CD1E" w14:textId="0A177923" w:rsidR="0060056F" w:rsidRPr="0060056F" w:rsidRDefault="0060056F" w:rsidP="0060056F">
      <w:pPr>
        <w:spacing w:after="0"/>
        <w:jc w:val="center"/>
        <w:rPr>
          <w:b/>
          <w:bCs/>
        </w:rPr>
      </w:pPr>
      <w:r w:rsidRPr="0060056F">
        <w:rPr>
          <w:b/>
          <w:bCs/>
        </w:rPr>
        <w:t>MN101 Principles of Management</w:t>
      </w:r>
    </w:p>
    <w:p w14:paraId="1B40F081" w14:textId="6FBD51E6" w:rsidR="0060056F" w:rsidRPr="0060056F" w:rsidRDefault="0060056F" w:rsidP="0060056F">
      <w:pPr>
        <w:spacing w:after="0"/>
        <w:jc w:val="center"/>
        <w:rPr>
          <w:b/>
          <w:bCs/>
        </w:rPr>
      </w:pPr>
      <w:r w:rsidRPr="0060056F">
        <w:rPr>
          <w:b/>
          <w:bCs/>
        </w:rPr>
        <w:t xml:space="preserve">Week 12 Tutorial </w:t>
      </w:r>
      <w:r w:rsidR="007E0477">
        <w:rPr>
          <w:b/>
          <w:bCs/>
        </w:rPr>
        <w:t>Solution</w:t>
      </w:r>
    </w:p>
    <w:p w14:paraId="092FE7B4" w14:textId="416CA575" w:rsidR="0060056F" w:rsidRPr="003374AC" w:rsidRDefault="0060056F" w:rsidP="0060056F">
      <w:pPr>
        <w:pStyle w:val="questiontext"/>
        <w:numPr>
          <w:ilvl w:val="0"/>
          <w:numId w:val="5"/>
        </w:numPr>
        <w:spacing w:after="40"/>
        <w:rPr>
          <w:rFonts w:ascii="Calibri" w:eastAsia="Calibri" w:hAnsi="Calibri" w:cs="Calibri"/>
          <w:b/>
          <w:bCs/>
          <w:sz w:val="24"/>
          <w:szCs w:val="24"/>
          <w:lang w:val="en-AU"/>
        </w:rPr>
      </w:pPr>
      <w:r w:rsidRPr="003374AC">
        <w:rPr>
          <w:rFonts w:ascii="Calibri"/>
          <w:b/>
          <w:bCs/>
          <w:sz w:val="24"/>
          <w:szCs w:val="24"/>
          <w:lang w:val="en-AU"/>
        </w:rPr>
        <w:t>Why is it important for managers to understand the process of organisational control?</w:t>
      </w:r>
    </w:p>
    <w:p w14:paraId="0DD8AC8D" w14:textId="77777777" w:rsidR="0060056F" w:rsidRPr="003374AC" w:rsidRDefault="0060056F" w:rsidP="0060056F">
      <w:pPr>
        <w:pStyle w:val="questionanswerfo"/>
        <w:rPr>
          <w:rFonts w:ascii="Calibri"/>
          <w:lang w:val="en-AU"/>
        </w:rPr>
      </w:pPr>
      <w:r w:rsidRPr="003374AC">
        <w:rPr>
          <w:rFonts w:ascii="Calibri"/>
          <w:lang w:val="en-AU"/>
        </w:rPr>
        <w:t xml:space="preserve">Organisational control is the systematic process of regulating organisational activities to make them consistent with the expectations established in plans, targets and standards of performance. In a classic article on the control function, Sherwin (1956) summarises this concept as follows: </w:t>
      </w:r>
      <w:r w:rsidRPr="003374AC">
        <w:rPr>
          <w:rFonts w:hAnsi="Calibri"/>
          <w:lang w:val="en-AU"/>
        </w:rPr>
        <w:t>‘</w:t>
      </w:r>
      <w:r w:rsidRPr="003374AC">
        <w:rPr>
          <w:rFonts w:ascii="Calibri"/>
          <w:lang w:val="en-AU"/>
        </w:rPr>
        <w:t>The essence of control is action which adjusts operations to predetermined standards, and its basis is information in the heads of managers</w:t>
      </w:r>
      <w:r w:rsidRPr="003374AC">
        <w:rPr>
          <w:rFonts w:hAnsi="Calibri"/>
          <w:lang w:val="en-AU"/>
        </w:rPr>
        <w:t>’</w:t>
      </w:r>
      <w:r w:rsidRPr="003374AC">
        <w:rPr>
          <w:rFonts w:ascii="Calibri"/>
          <w:lang w:val="en-AU"/>
        </w:rPr>
        <w:t xml:space="preserve">. </w:t>
      </w:r>
    </w:p>
    <w:p w14:paraId="4C604DA0" w14:textId="77777777" w:rsidR="0060056F" w:rsidRPr="003374AC" w:rsidRDefault="0060056F" w:rsidP="0060056F">
      <w:pPr>
        <w:pStyle w:val="questionanswerfo"/>
        <w:ind w:firstLine="363"/>
        <w:rPr>
          <w:rFonts w:ascii="Calibri" w:eastAsia="Calibri" w:hAnsi="Calibri" w:cs="Calibri"/>
          <w:lang w:val="en-AU"/>
        </w:rPr>
      </w:pPr>
      <w:r w:rsidRPr="003374AC">
        <w:rPr>
          <w:rFonts w:ascii="Calibri" w:hAnsi="Calibri"/>
          <w:lang w:val="en-AU"/>
        </w:rPr>
        <w:t>Control is an issue facing every manager in every organisation. A lack of effective control can seriously damage an organisation’s health and threaten its future. Effectively controlling an organisation requires information about performance standards and actual performance, as well as actions taken to correct any deviations from the standards. Managers need to decide what information is ess</w:t>
      </w:r>
      <w:bookmarkStart w:id="0" w:name="_GoBack"/>
      <w:bookmarkEnd w:id="0"/>
      <w:r w:rsidRPr="003374AC">
        <w:rPr>
          <w:rFonts w:ascii="Calibri" w:hAnsi="Calibri"/>
          <w:lang w:val="en-AU"/>
        </w:rPr>
        <w:t>ential, how they will obtain that information (and share it with employees) and how they can and should respond to it.</w:t>
      </w:r>
    </w:p>
    <w:p w14:paraId="2534624F" w14:textId="31D1DC20" w:rsidR="0060056F" w:rsidRPr="003374AC" w:rsidRDefault="0060056F" w:rsidP="0060056F">
      <w:pPr>
        <w:pStyle w:val="questiontext"/>
        <w:numPr>
          <w:ilvl w:val="0"/>
          <w:numId w:val="5"/>
        </w:numPr>
        <w:spacing w:after="40"/>
        <w:rPr>
          <w:rFonts w:ascii="Calibri" w:eastAsia="Calibri" w:hAnsi="Calibri" w:cs="Calibri"/>
          <w:b/>
          <w:bCs/>
          <w:sz w:val="24"/>
          <w:szCs w:val="24"/>
          <w:lang w:val="en-AU"/>
        </w:rPr>
      </w:pPr>
      <w:r w:rsidRPr="003374AC">
        <w:rPr>
          <w:rFonts w:ascii="Calibri"/>
          <w:b/>
          <w:bCs/>
          <w:sz w:val="24"/>
          <w:szCs w:val="24"/>
          <w:lang w:val="en-AU"/>
        </w:rPr>
        <w:t>Why is it important for an organisation</w:t>
      </w:r>
      <w:r w:rsidRPr="003374AC">
        <w:rPr>
          <w:rFonts w:hAnsi="Calibri"/>
          <w:b/>
          <w:bCs/>
          <w:sz w:val="24"/>
          <w:szCs w:val="24"/>
          <w:lang w:val="en-AU"/>
        </w:rPr>
        <w:t>’</w:t>
      </w:r>
      <w:r w:rsidRPr="003374AC">
        <w:rPr>
          <w:rFonts w:ascii="Calibri"/>
          <w:b/>
          <w:bCs/>
          <w:sz w:val="24"/>
          <w:szCs w:val="24"/>
          <w:lang w:val="en-AU"/>
        </w:rPr>
        <w:t>s control system to be linked to its overall strategy?</w:t>
      </w:r>
    </w:p>
    <w:p w14:paraId="65AC2A51" w14:textId="77777777" w:rsidR="0060056F" w:rsidRPr="003374AC" w:rsidRDefault="0060056F" w:rsidP="0060056F">
      <w:pPr>
        <w:pStyle w:val="questionanswerfo"/>
        <w:rPr>
          <w:rFonts w:ascii="Calibri" w:eastAsia="Calibri" w:hAnsi="Calibri" w:cs="Calibri"/>
          <w:lang w:val="en-AU"/>
        </w:rPr>
      </w:pPr>
      <w:r w:rsidRPr="003374AC">
        <w:rPr>
          <w:rFonts w:ascii="Calibri"/>
          <w:lang w:val="en-AU"/>
        </w:rPr>
        <w:t>Successful organisations work to achieve fit between their strategy and their control system. Different strategies demand different things of organisations and thus require different control systems. For example, a company pursuing a low-cost competitive strategy requires its control system to focus on productive operational efficiencies. The company</w:t>
      </w:r>
      <w:r w:rsidRPr="003374AC">
        <w:rPr>
          <w:rFonts w:hAnsi="Calibri"/>
          <w:lang w:val="en-AU"/>
        </w:rPr>
        <w:t>’</w:t>
      </w:r>
      <w:r w:rsidRPr="003374AC">
        <w:rPr>
          <w:rFonts w:ascii="Calibri"/>
          <w:lang w:val="en-AU"/>
        </w:rPr>
        <w:t xml:space="preserve">s control system would need to emphasise controls in terms of productivity, costs and budgets. On the other hand, a strategy of differentiating </w:t>
      </w:r>
      <w:r w:rsidRPr="003374AC">
        <w:rPr>
          <w:rFonts w:ascii="Calibri" w:hAnsi="Calibri"/>
          <w:lang w:val="en-AU"/>
        </w:rPr>
        <w:t>through customer service would require the company to establish control systems that reward employees’ high levels of responsiveness to customer needs. The company’s</w:t>
      </w:r>
      <w:r w:rsidRPr="003374AC">
        <w:rPr>
          <w:rFonts w:ascii="Calibri"/>
          <w:lang w:val="en-AU"/>
        </w:rPr>
        <w:t xml:space="preserve"> control system would need to emphasise controls in terms of service quality and would have a much greater reliance on decentralised control.</w:t>
      </w:r>
    </w:p>
    <w:p w14:paraId="18E0596B" w14:textId="77777777" w:rsidR="0060056F" w:rsidRPr="003374AC" w:rsidRDefault="0060056F" w:rsidP="0060056F">
      <w:pPr>
        <w:pStyle w:val="questionanswerindent"/>
        <w:rPr>
          <w:rFonts w:ascii="Calibri" w:eastAsia="Calibri" w:hAnsi="Calibri" w:cs="Calibri"/>
          <w:lang w:val="en-AU"/>
        </w:rPr>
      </w:pPr>
      <w:r w:rsidRPr="003374AC">
        <w:rPr>
          <w:rFonts w:ascii="Calibri"/>
          <w:lang w:val="en-AU"/>
        </w:rPr>
        <w:t>It is important that organisational control does not have an exclusively inward focus on organisational activities. Control tends to encourage sta</w:t>
      </w:r>
      <w:r w:rsidRPr="003374AC">
        <w:rPr>
          <w:rFonts w:ascii="Calibri" w:hAnsi="Calibri"/>
          <w:lang w:val="en-AU"/>
        </w:rPr>
        <w:t xml:space="preserve">bility – that </w:t>
      </w:r>
      <w:r w:rsidRPr="003374AC">
        <w:rPr>
          <w:rFonts w:ascii="Calibri"/>
          <w:lang w:val="en-AU"/>
        </w:rPr>
        <w:t>is, it encourages doing in the future what the organisation has done well in the past. Yet, the environment of the organisation changes, so the control systems must also change to ensure that new targets are established and new behaviours adopted. The internal control system should accommodate environmental factors by adapting to them. If the control system is not carefully linked to strategic planning, the target to which the organisation is steered will not be consistent with the strategic needs of the external environment.</w:t>
      </w:r>
    </w:p>
    <w:p w14:paraId="472EBB45" w14:textId="7538A331" w:rsidR="0060056F" w:rsidRPr="003374AC" w:rsidRDefault="0060056F" w:rsidP="0060056F">
      <w:pPr>
        <w:pStyle w:val="questiontext"/>
        <w:numPr>
          <w:ilvl w:val="0"/>
          <w:numId w:val="5"/>
        </w:numPr>
        <w:spacing w:after="40"/>
        <w:rPr>
          <w:rFonts w:ascii="Calibri" w:eastAsia="Calibri" w:hAnsi="Calibri" w:cs="Calibri"/>
          <w:b/>
          <w:bCs/>
          <w:sz w:val="24"/>
          <w:szCs w:val="24"/>
          <w:lang w:val="en-AU"/>
        </w:rPr>
      </w:pPr>
      <w:r w:rsidRPr="003374AC">
        <w:rPr>
          <w:rFonts w:ascii="Calibri"/>
          <w:b/>
          <w:bCs/>
          <w:sz w:val="24"/>
          <w:szCs w:val="24"/>
          <w:lang w:val="en-AU"/>
        </w:rPr>
        <w:t xml:space="preserve">Describe the advantages of using a balanced scorecard to measure and control organisational performance. Suppose you created a balanced scorecard for </w:t>
      </w:r>
      <w:r w:rsidRPr="003374AC">
        <w:rPr>
          <w:rFonts w:ascii="Calibri" w:hAnsi="Calibri"/>
          <w:b/>
          <w:bCs/>
          <w:sz w:val="24"/>
          <w:szCs w:val="24"/>
          <w:lang w:val="en-AU"/>
        </w:rPr>
        <w:t>McDonald’s. What</w:t>
      </w:r>
      <w:r w:rsidRPr="003374AC">
        <w:rPr>
          <w:rFonts w:ascii="Calibri"/>
          <w:b/>
          <w:bCs/>
          <w:sz w:val="24"/>
          <w:szCs w:val="24"/>
          <w:lang w:val="en-AU"/>
        </w:rPr>
        <w:t xml:space="preserve"> specific customer service measures would you include?</w:t>
      </w:r>
    </w:p>
    <w:p w14:paraId="66D32ED0" w14:textId="77777777" w:rsidR="0060056F" w:rsidRPr="003374AC" w:rsidRDefault="0060056F" w:rsidP="0060056F">
      <w:pPr>
        <w:pStyle w:val="questiontext"/>
        <w:spacing w:after="40"/>
        <w:ind w:firstLine="0"/>
        <w:jc w:val="left"/>
        <w:rPr>
          <w:rFonts w:ascii="Calibri" w:eastAsia="Calibri" w:hAnsi="Calibri" w:cs="Calibri"/>
          <w:sz w:val="24"/>
          <w:szCs w:val="24"/>
          <w:lang w:val="en-AU"/>
        </w:rPr>
      </w:pPr>
      <w:r w:rsidRPr="003374AC">
        <w:rPr>
          <w:rFonts w:ascii="Calibri"/>
          <w:sz w:val="24"/>
          <w:szCs w:val="24"/>
          <w:lang w:val="en-AU"/>
        </w:rPr>
        <w:t>A balanced scorecard is a control system that balances traditional financial measures with operational measures relating to the company</w:t>
      </w:r>
      <w:r w:rsidRPr="003374AC">
        <w:rPr>
          <w:rFonts w:hAnsi="Calibri"/>
          <w:sz w:val="24"/>
          <w:szCs w:val="24"/>
          <w:lang w:val="en-AU"/>
        </w:rPr>
        <w:t>’</w:t>
      </w:r>
      <w:r w:rsidRPr="003374AC">
        <w:rPr>
          <w:rFonts w:ascii="Calibri"/>
          <w:sz w:val="24"/>
          <w:szCs w:val="24"/>
          <w:lang w:val="en-AU"/>
        </w:rPr>
        <w:t>s critical success factors. It contains four major perspectives: financial performance, customer service, internal business processes and the organisation</w:t>
      </w:r>
      <w:r w:rsidRPr="003374AC">
        <w:rPr>
          <w:rFonts w:hAnsi="Calibri"/>
          <w:sz w:val="24"/>
          <w:szCs w:val="24"/>
          <w:lang w:val="en-AU"/>
        </w:rPr>
        <w:t>’</w:t>
      </w:r>
      <w:r w:rsidRPr="003374AC">
        <w:rPr>
          <w:rFonts w:ascii="Calibri"/>
          <w:sz w:val="24"/>
          <w:szCs w:val="24"/>
          <w:lang w:val="en-AU"/>
        </w:rPr>
        <w:t xml:space="preserve">s capacity for learning and growth. </w:t>
      </w:r>
    </w:p>
    <w:p w14:paraId="4EB7DF37" w14:textId="77777777" w:rsidR="0060056F" w:rsidRPr="003374AC" w:rsidRDefault="0060056F" w:rsidP="0060056F">
      <w:pPr>
        <w:pStyle w:val="questiontext"/>
        <w:spacing w:after="40"/>
        <w:ind w:firstLine="357"/>
        <w:jc w:val="left"/>
        <w:rPr>
          <w:rFonts w:ascii="Calibri" w:eastAsia="Calibri" w:hAnsi="Calibri" w:cs="Calibri"/>
          <w:sz w:val="24"/>
          <w:szCs w:val="24"/>
          <w:lang w:val="en-AU"/>
        </w:rPr>
      </w:pPr>
      <w:r w:rsidRPr="003374AC">
        <w:rPr>
          <w:rFonts w:ascii="Calibri"/>
          <w:sz w:val="24"/>
          <w:szCs w:val="24"/>
          <w:lang w:val="en-AU"/>
        </w:rPr>
        <w:lastRenderedPageBreak/>
        <w:t>The advantages of using the balanced scorecard are that the system encourages managers to record, analyse and discuss various metrics to determine how well the organisation is achieving its strategic goals. The use of the scorecard cascades down from the top levels of the organisation so that all employees become involved in thinking about and discussing strategy. Scorecards become an integral control mechanism (e.g. they are used as agendas for monthly management meetings). Managers use the various elements of the scorecard to set targets, evaluate performance and guide discussion about future actions.</w:t>
      </w:r>
    </w:p>
    <w:p w14:paraId="7EFB3245" w14:textId="77777777" w:rsidR="0060056F" w:rsidRPr="003374AC" w:rsidRDefault="0060056F" w:rsidP="0060056F">
      <w:pPr>
        <w:pStyle w:val="questiontext"/>
        <w:spacing w:after="40"/>
        <w:ind w:firstLine="357"/>
        <w:rPr>
          <w:rFonts w:ascii="Calibri" w:eastAsia="Calibri" w:hAnsi="Calibri" w:cs="Calibri"/>
          <w:sz w:val="24"/>
          <w:szCs w:val="24"/>
          <w:lang w:val="en-AU"/>
        </w:rPr>
      </w:pPr>
      <w:r w:rsidRPr="003374AC">
        <w:rPr>
          <w:rFonts w:ascii="Calibri"/>
          <w:sz w:val="24"/>
          <w:szCs w:val="24"/>
          <w:lang w:val="en-AU"/>
        </w:rPr>
        <w:t>Students could consider such measures as customer feedback (both negative and positive), employee input, patronage levels, responsiveness to health information, differentiated menus and opening hours as examples of the metrics to be gathered.</w:t>
      </w:r>
    </w:p>
    <w:p w14:paraId="33DA8EBB" w14:textId="5D954060" w:rsidR="0060056F" w:rsidRPr="003374AC" w:rsidRDefault="0060056F" w:rsidP="0060056F">
      <w:pPr>
        <w:pStyle w:val="questionanswerindent"/>
        <w:numPr>
          <w:ilvl w:val="0"/>
          <w:numId w:val="5"/>
        </w:numPr>
        <w:jc w:val="both"/>
        <w:rPr>
          <w:rFonts w:ascii="Calibri" w:eastAsia="Calibri" w:hAnsi="Calibri" w:cs="Calibri"/>
          <w:b/>
          <w:bCs/>
          <w:iCs/>
          <w:lang w:val="en-AU"/>
        </w:rPr>
      </w:pPr>
      <w:r w:rsidRPr="003374AC">
        <w:rPr>
          <w:rFonts w:ascii="Calibri"/>
          <w:b/>
          <w:bCs/>
          <w:iCs/>
          <w:lang w:val="en-AU"/>
        </w:rPr>
        <w:t>Why is benchmarking an important component of TQM programs? Do you believe a company could have a successful TQM program without using benchmarking?</w:t>
      </w:r>
    </w:p>
    <w:p w14:paraId="62A27612" w14:textId="77777777" w:rsidR="0060056F" w:rsidRPr="003374AC" w:rsidRDefault="0060056F" w:rsidP="0060056F">
      <w:pPr>
        <w:pStyle w:val="questiontext"/>
        <w:spacing w:after="40"/>
        <w:ind w:firstLine="0"/>
        <w:jc w:val="left"/>
        <w:rPr>
          <w:rFonts w:ascii="Calibri" w:hAnsi="Calibri"/>
          <w:sz w:val="24"/>
          <w:szCs w:val="24"/>
          <w:lang w:val="en-AU"/>
        </w:rPr>
      </w:pPr>
      <w:r w:rsidRPr="003374AC">
        <w:rPr>
          <w:rFonts w:ascii="Calibri" w:hAnsi="Calibri"/>
          <w:iCs/>
          <w:sz w:val="24"/>
          <w:szCs w:val="24"/>
          <w:lang w:val="en-AU"/>
        </w:rPr>
        <w:t>TQM</w:t>
      </w:r>
      <w:r w:rsidRPr="003374AC">
        <w:rPr>
          <w:rFonts w:ascii="Calibri" w:hAnsi="Calibri"/>
          <w:sz w:val="24"/>
          <w:szCs w:val="24"/>
          <w:lang w:val="en-AU"/>
        </w:rPr>
        <w:t xml:space="preserve"> is an organisation-wide commitment to infusing quality throughout every activity through continuous improvement.</w:t>
      </w:r>
      <w:r w:rsidRPr="003374AC">
        <w:rPr>
          <w:rFonts w:ascii="Calibri" w:hAnsi="Calibri"/>
          <w:lang w:val="en-AU"/>
        </w:rPr>
        <w:t xml:space="preserve"> </w:t>
      </w:r>
      <w:r w:rsidRPr="003374AC">
        <w:rPr>
          <w:rFonts w:ascii="Calibri" w:hAnsi="Calibri"/>
          <w:bCs/>
          <w:sz w:val="24"/>
          <w:szCs w:val="24"/>
          <w:lang w:val="en-AU"/>
        </w:rPr>
        <w:t>Benchmarking</w:t>
      </w:r>
      <w:r w:rsidRPr="003374AC">
        <w:rPr>
          <w:rFonts w:ascii="Calibri" w:hAnsi="Calibri"/>
          <w:sz w:val="24"/>
          <w:szCs w:val="24"/>
          <w:lang w:val="en-AU"/>
        </w:rPr>
        <w:t xml:space="preserve"> is the continuous process of measuring products, services and practices against the toughest competitors or those companies recognised as industry leaders. The key to successful benchmarking lies in analysis. A company must honestly analyse its current procedures, determine areas for improvement and carefully select competitors worthy of copying.</w:t>
      </w:r>
    </w:p>
    <w:p w14:paraId="0D987E16" w14:textId="77777777" w:rsidR="0060056F" w:rsidRPr="003374AC" w:rsidRDefault="0060056F" w:rsidP="0060056F">
      <w:pPr>
        <w:pStyle w:val="questiontext"/>
        <w:spacing w:after="40"/>
        <w:ind w:left="360" w:firstLine="360"/>
        <w:jc w:val="left"/>
        <w:rPr>
          <w:rFonts w:ascii="Calibri" w:hAnsi="Calibri"/>
          <w:iCs/>
          <w:sz w:val="24"/>
          <w:szCs w:val="24"/>
          <w:lang w:val="en-AU"/>
        </w:rPr>
      </w:pPr>
      <w:r w:rsidRPr="003374AC">
        <w:rPr>
          <w:rFonts w:ascii="Calibri" w:hAnsi="Calibri"/>
          <w:iCs/>
          <w:sz w:val="24"/>
          <w:szCs w:val="24"/>
          <w:lang w:val="en-AU"/>
        </w:rPr>
        <w:t xml:space="preserve">In order to engage in continuous improvement, a company must have something to compare its progress and results against. This works for past, present and future goals. However, it is impossible for a company to improve if it has nothing with which to compare itself. The benchmark becomes the minimum standard and raises the bar for future improvement programs. </w:t>
      </w:r>
    </w:p>
    <w:p w14:paraId="4E5A23D1" w14:textId="77777777" w:rsidR="0060056F" w:rsidRPr="003374AC" w:rsidRDefault="0060056F" w:rsidP="0060056F">
      <w:pPr>
        <w:pStyle w:val="HeadingBafterA"/>
        <w:spacing w:before="120"/>
        <w:rPr>
          <w:rFonts w:ascii="Calibri"/>
          <w:sz w:val="36"/>
          <w:szCs w:val="36"/>
          <w:lang w:val="en-AU"/>
        </w:rPr>
      </w:pPr>
      <w:r w:rsidRPr="003374AC">
        <w:rPr>
          <w:rFonts w:ascii="Calibri"/>
          <w:sz w:val="36"/>
          <w:szCs w:val="36"/>
          <w:lang w:val="en-AU"/>
        </w:rPr>
        <w:t>Case for critical analysis</w:t>
      </w:r>
    </w:p>
    <w:p w14:paraId="731CEB9B" w14:textId="77777777" w:rsidR="0060056F" w:rsidRPr="003374AC" w:rsidRDefault="0060056F" w:rsidP="0060056F">
      <w:pPr>
        <w:pStyle w:val="HeadingBafterA"/>
        <w:spacing w:after="0"/>
        <w:rPr>
          <w:rFonts w:ascii="Calibri" w:eastAsia="Calibri" w:hAnsi="Calibri" w:cs="Calibri"/>
          <w:lang w:val="en-AU"/>
        </w:rPr>
      </w:pPr>
      <w:r w:rsidRPr="003374AC">
        <w:rPr>
          <w:rFonts w:ascii="Calibri"/>
          <w:lang w:val="en-AU"/>
        </w:rPr>
        <w:t>Lincoln Electric</w:t>
      </w:r>
    </w:p>
    <w:p w14:paraId="37877B9E"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b/>
          <w:bCs/>
          <w:sz w:val="24"/>
          <w:szCs w:val="24"/>
          <w:lang w:val="en-AU"/>
        </w:rPr>
        <w:t>1</w:t>
      </w:r>
      <w:r w:rsidRPr="003374AC">
        <w:rPr>
          <w:rFonts w:ascii="Calibri"/>
          <w:b/>
          <w:bCs/>
          <w:sz w:val="24"/>
          <w:szCs w:val="24"/>
          <w:lang w:val="en-AU"/>
        </w:rPr>
        <w:tab/>
        <w:t xml:space="preserve">What types of control </w:t>
      </w:r>
      <w:r w:rsidRPr="003374AC">
        <w:rPr>
          <w:rFonts w:hAnsi="Calibri"/>
          <w:b/>
          <w:bCs/>
          <w:sz w:val="24"/>
          <w:szCs w:val="24"/>
          <w:lang w:val="en-AU"/>
        </w:rPr>
        <w:t>–</w:t>
      </w:r>
      <w:r w:rsidRPr="003374AC">
        <w:rPr>
          <w:rFonts w:hAnsi="Calibri"/>
          <w:b/>
          <w:bCs/>
          <w:sz w:val="24"/>
          <w:szCs w:val="24"/>
          <w:lang w:val="en-AU"/>
        </w:rPr>
        <w:t xml:space="preserve"> </w:t>
      </w:r>
      <w:r w:rsidRPr="003374AC">
        <w:rPr>
          <w:rFonts w:ascii="Calibri"/>
          <w:b/>
          <w:bCs/>
          <w:sz w:val="24"/>
          <w:szCs w:val="24"/>
          <w:lang w:val="en-AU"/>
        </w:rPr>
        <w:t xml:space="preserve">feedforward, concurrent or feedback </w:t>
      </w:r>
      <w:r w:rsidRPr="003374AC">
        <w:rPr>
          <w:rFonts w:hAnsi="Calibri"/>
          <w:b/>
          <w:bCs/>
          <w:sz w:val="24"/>
          <w:szCs w:val="24"/>
          <w:lang w:val="en-AU"/>
        </w:rPr>
        <w:t>–</w:t>
      </w:r>
      <w:r w:rsidRPr="003374AC">
        <w:rPr>
          <w:rFonts w:hAnsi="Calibri"/>
          <w:b/>
          <w:bCs/>
          <w:sz w:val="24"/>
          <w:szCs w:val="24"/>
          <w:lang w:val="en-AU"/>
        </w:rPr>
        <w:t xml:space="preserve"> </w:t>
      </w:r>
      <w:r w:rsidRPr="003374AC">
        <w:rPr>
          <w:rFonts w:ascii="Calibri"/>
          <w:b/>
          <w:bCs/>
          <w:sz w:val="24"/>
          <w:szCs w:val="24"/>
          <w:lang w:val="en-AU"/>
        </w:rPr>
        <w:t>are illustrated in this case? Explain.</w:t>
      </w:r>
    </w:p>
    <w:p w14:paraId="639E1BDC" w14:textId="77777777" w:rsidR="0060056F" w:rsidRPr="003374AC" w:rsidRDefault="0060056F" w:rsidP="0060056F">
      <w:pPr>
        <w:pStyle w:val="questionanswerfo"/>
        <w:rPr>
          <w:rFonts w:ascii="Calibri" w:eastAsia="Calibri" w:hAnsi="Calibri" w:cs="Calibri"/>
          <w:lang w:val="en-AU"/>
        </w:rPr>
      </w:pPr>
      <w:r w:rsidRPr="003374AC">
        <w:rPr>
          <w:rFonts w:ascii="Calibri"/>
          <w:lang w:val="en-AU"/>
        </w:rPr>
        <w:t xml:space="preserve">Control is a process of regulating organisational activities so that actual performance is consistent with established organisational standards and goals. There are three types on control: feedforward, concurrent and feedback. Feedforward control (also called preliminary or preventive control) focuses on human, material and financial resources flowing into the organisation; it attempts to identify and prevent deviations before they occur. An example of feedforward control at Lincoln Electric is sales representatives being given technical training to understand customer needs. (It is presumed that at least part of this is done as orientation/induction training </w:t>
      </w:r>
      <w:r w:rsidRPr="003374AC">
        <w:rPr>
          <w:rFonts w:hAnsi="Calibri"/>
          <w:lang w:val="en-AU"/>
        </w:rPr>
        <w:t>–</w:t>
      </w:r>
      <w:r w:rsidRPr="003374AC">
        <w:rPr>
          <w:rFonts w:hAnsi="Calibri"/>
          <w:lang w:val="en-AU"/>
        </w:rPr>
        <w:t xml:space="preserve"> </w:t>
      </w:r>
      <w:r w:rsidRPr="003374AC">
        <w:rPr>
          <w:rFonts w:ascii="Calibri"/>
          <w:lang w:val="en-AU"/>
        </w:rPr>
        <w:t>ongoing training would, of course, be concurrent.)</w:t>
      </w:r>
    </w:p>
    <w:p w14:paraId="439FC15B" w14:textId="77777777" w:rsidR="0060056F" w:rsidRPr="003374AC" w:rsidRDefault="0060056F" w:rsidP="0060056F">
      <w:pPr>
        <w:pStyle w:val="questionanswerindent"/>
        <w:rPr>
          <w:rFonts w:ascii="Calibri" w:eastAsia="Calibri" w:hAnsi="Calibri" w:cs="Calibri"/>
          <w:lang w:val="en-AU"/>
        </w:rPr>
      </w:pPr>
      <w:r w:rsidRPr="003374AC">
        <w:rPr>
          <w:rFonts w:ascii="Calibri"/>
          <w:lang w:val="en-AU"/>
        </w:rPr>
        <w:t xml:space="preserve">There </w:t>
      </w:r>
      <w:r w:rsidRPr="003374AC">
        <w:rPr>
          <w:rFonts w:ascii="Calibri" w:hAnsi="Calibri"/>
          <w:lang w:val="en-AU"/>
        </w:rPr>
        <w:t>are not</w:t>
      </w:r>
      <w:r w:rsidRPr="003374AC">
        <w:rPr>
          <w:rFonts w:ascii="Calibri"/>
          <w:lang w:val="en-AU"/>
        </w:rPr>
        <w:t xml:space="preserve"> many specific examples of feedforward control at Lincoln Electric referred to in the case. However, given the quality of their management system, we could assume they also have well-developed feedforward controls in areas such as hiring of staff and sourcing raw materials.</w:t>
      </w:r>
    </w:p>
    <w:p w14:paraId="62C99241" w14:textId="77777777" w:rsidR="0060056F" w:rsidRPr="003374AC" w:rsidRDefault="0060056F" w:rsidP="0060056F">
      <w:pPr>
        <w:pStyle w:val="questionanswerindent"/>
        <w:rPr>
          <w:rFonts w:ascii="Calibri" w:eastAsia="Calibri" w:hAnsi="Calibri" w:cs="Calibri"/>
          <w:lang w:val="en-AU"/>
        </w:rPr>
      </w:pPr>
      <w:r w:rsidRPr="003374AC">
        <w:rPr>
          <w:rFonts w:ascii="Calibri"/>
          <w:lang w:val="en-AU"/>
        </w:rPr>
        <w:lastRenderedPageBreak/>
        <w:t>Concurrent control aims to ensure that work activities produce the correct results. It consists of monitoring ongoing employee activities to ensure their consistency with established quality and productivity standards. Examples of concurrent control at Lincoln Electric are:</w:t>
      </w:r>
    </w:p>
    <w:p w14:paraId="69FCAB6A" w14:textId="77777777" w:rsidR="0060056F" w:rsidRPr="003374AC" w:rsidRDefault="0060056F" w:rsidP="0060056F">
      <w:pPr>
        <w:pStyle w:val="questionanswerlist"/>
        <w:numPr>
          <w:ilvl w:val="0"/>
          <w:numId w:val="8"/>
        </w:numPr>
        <w:ind w:left="720"/>
        <w:contextualSpacing/>
        <w:rPr>
          <w:rFonts w:ascii="Calibri" w:eastAsia="Calibri" w:hAnsi="Calibri" w:cs="Calibri"/>
          <w:lang w:val="en-AU"/>
        </w:rPr>
      </w:pPr>
      <w:r w:rsidRPr="003374AC">
        <w:rPr>
          <w:rFonts w:ascii="Calibri"/>
          <w:lang w:val="en-AU"/>
        </w:rPr>
        <w:t>rigidly defined tasks</w:t>
      </w:r>
    </w:p>
    <w:p w14:paraId="1D48FF9D" w14:textId="77777777" w:rsidR="0060056F" w:rsidRPr="003374AC" w:rsidRDefault="0060056F" w:rsidP="0060056F">
      <w:pPr>
        <w:pStyle w:val="questionanswerlist"/>
        <w:numPr>
          <w:ilvl w:val="0"/>
          <w:numId w:val="8"/>
        </w:numPr>
        <w:ind w:left="720"/>
        <w:contextualSpacing/>
        <w:rPr>
          <w:rFonts w:ascii="Calibri" w:eastAsia="Calibri" w:hAnsi="Calibri" w:cs="Calibri"/>
          <w:lang w:val="en-AU"/>
        </w:rPr>
      </w:pPr>
      <w:r w:rsidRPr="003374AC">
        <w:rPr>
          <w:rFonts w:ascii="Calibri"/>
          <w:lang w:val="en-AU"/>
        </w:rPr>
        <w:t>requirements that employees meet strict measurable standards of performance</w:t>
      </w:r>
    </w:p>
    <w:p w14:paraId="1482F86A" w14:textId="77777777" w:rsidR="0060056F" w:rsidRPr="003374AC" w:rsidRDefault="0060056F" w:rsidP="0060056F">
      <w:pPr>
        <w:pStyle w:val="questionanswerlist"/>
        <w:numPr>
          <w:ilvl w:val="0"/>
          <w:numId w:val="8"/>
        </w:numPr>
        <w:ind w:left="720"/>
        <w:contextualSpacing/>
        <w:rPr>
          <w:rFonts w:ascii="Calibri" w:eastAsia="Calibri" w:hAnsi="Calibri" w:cs="Calibri"/>
          <w:lang w:val="en-AU"/>
        </w:rPr>
      </w:pPr>
      <w:r w:rsidRPr="003374AC">
        <w:rPr>
          <w:rFonts w:ascii="Calibri"/>
          <w:lang w:val="en-AU"/>
        </w:rPr>
        <w:t>production processes with strict accountability standards and formal measurements for productivity, quality and innovation</w:t>
      </w:r>
    </w:p>
    <w:p w14:paraId="7F80ADD5" w14:textId="77777777" w:rsidR="0060056F" w:rsidRPr="003374AC" w:rsidRDefault="0060056F" w:rsidP="0060056F">
      <w:pPr>
        <w:pStyle w:val="questionanswerlist"/>
        <w:numPr>
          <w:ilvl w:val="0"/>
          <w:numId w:val="8"/>
        </w:numPr>
        <w:ind w:left="720"/>
        <w:contextualSpacing/>
        <w:rPr>
          <w:rFonts w:ascii="Calibri" w:eastAsia="Calibri" w:hAnsi="Calibri" w:cs="Calibri"/>
          <w:lang w:val="en-AU"/>
        </w:rPr>
      </w:pPr>
      <w:r w:rsidRPr="003374AC">
        <w:rPr>
          <w:rFonts w:ascii="Calibri"/>
          <w:lang w:val="en-AU"/>
        </w:rPr>
        <w:t>an organisational culture based on openness, trust and shared control</w:t>
      </w:r>
    </w:p>
    <w:p w14:paraId="0699AE7B" w14:textId="77777777" w:rsidR="0060056F" w:rsidRPr="003374AC" w:rsidRDefault="0060056F" w:rsidP="0060056F">
      <w:pPr>
        <w:pStyle w:val="questionanswerlist"/>
        <w:numPr>
          <w:ilvl w:val="0"/>
          <w:numId w:val="8"/>
        </w:numPr>
        <w:ind w:left="720"/>
        <w:contextualSpacing/>
        <w:rPr>
          <w:rFonts w:ascii="Calibri" w:eastAsia="Calibri" w:hAnsi="Calibri" w:cs="Calibri"/>
          <w:lang w:val="en-AU"/>
        </w:rPr>
      </w:pPr>
      <w:r w:rsidRPr="003374AC">
        <w:rPr>
          <w:rFonts w:ascii="Calibri"/>
          <w:lang w:val="en-AU"/>
        </w:rPr>
        <w:t>effective worker socialisation so employees exercise a great degree of self-control on the job</w:t>
      </w:r>
    </w:p>
    <w:p w14:paraId="50C75FF4" w14:textId="77777777" w:rsidR="0060056F" w:rsidRPr="003374AC" w:rsidRDefault="0060056F" w:rsidP="0060056F">
      <w:pPr>
        <w:pStyle w:val="questionanswerlist"/>
        <w:numPr>
          <w:ilvl w:val="0"/>
          <w:numId w:val="8"/>
        </w:numPr>
        <w:ind w:left="714" w:hanging="357"/>
        <w:contextualSpacing/>
        <w:rPr>
          <w:rFonts w:ascii="Calibri" w:eastAsia="Calibri" w:hAnsi="Calibri" w:cs="Calibri"/>
          <w:lang w:val="en-AU"/>
        </w:rPr>
      </w:pPr>
      <w:r w:rsidRPr="003374AC">
        <w:rPr>
          <w:rFonts w:ascii="Calibri"/>
          <w:lang w:val="en-AU"/>
        </w:rPr>
        <w:t>training and cross-training so that workers can perform different jobs. (It is presumed this is ongoing on-the-job training.)</w:t>
      </w:r>
    </w:p>
    <w:p w14:paraId="0BB8E11F" w14:textId="77777777" w:rsidR="0060056F" w:rsidRPr="003374AC" w:rsidRDefault="0060056F" w:rsidP="0060056F">
      <w:pPr>
        <w:pStyle w:val="questionanswerindent"/>
        <w:numPr>
          <w:ilvl w:val="0"/>
          <w:numId w:val="8"/>
        </w:numPr>
        <w:ind w:left="641" w:hanging="284"/>
        <w:rPr>
          <w:rFonts w:ascii="Calibri" w:eastAsia="Calibri" w:hAnsi="Calibri" w:cs="Calibri"/>
          <w:lang w:val="en-AU"/>
        </w:rPr>
      </w:pPr>
      <w:r>
        <w:rPr>
          <w:rFonts w:ascii="Calibri"/>
          <w:lang w:val="en-AU"/>
        </w:rPr>
        <w:t>f</w:t>
      </w:r>
      <w:r w:rsidRPr="003374AC">
        <w:rPr>
          <w:rFonts w:ascii="Calibri"/>
          <w:lang w:val="en-AU"/>
        </w:rPr>
        <w:t>eedback control (also called post-action or output control) focuses on the organisation</w:t>
      </w:r>
      <w:r w:rsidRPr="003374AC">
        <w:rPr>
          <w:rFonts w:hAnsi="Calibri"/>
          <w:lang w:val="en-AU"/>
        </w:rPr>
        <w:t>’</w:t>
      </w:r>
      <w:r w:rsidRPr="003374AC">
        <w:rPr>
          <w:rFonts w:ascii="Calibri"/>
          <w:lang w:val="en-AU"/>
        </w:rPr>
        <w:t>s outputs, particularly in terms of the quality of an end product (good or service). Examples of feedback controls at Lincoln Electric are:</w:t>
      </w:r>
    </w:p>
    <w:p w14:paraId="4EA10EB2" w14:textId="77777777" w:rsidR="0060056F" w:rsidRPr="003374AC" w:rsidRDefault="0060056F" w:rsidP="0060056F">
      <w:pPr>
        <w:pStyle w:val="questionanswerlist"/>
        <w:numPr>
          <w:ilvl w:val="0"/>
          <w:numId w:val="9"/>
        </w:numPr>
        <w:ind w:left="720"/>
        <w:contextualSpacing/>
        <w:rPr>
          <w:rFonts w:ascii="Calibri" w:eastAsia="Calibri" w:hAnsi="Calibri" w:cs="Calibri"/>
          <w:lang w:val="en-AU"/>
        </w:rPr>
      </w:pPr>
      <w:r w:rsidRPr="003374AC">
        <w:rPr>
          <w:rFonts w:ascii="Calibri"/>
          <w:lang w:val="en-AU"/>
        </w:rPr>
        <w:t>rewarding employees who manifest key company values, such as honesty, trustworthiness, openness and self-management</w:t>
      </w:r>
    </w:p>
    <w:p w14:paraId="13BD917E" w14:textId="77777777" w:rsidR="0060056F" w:rsidRPr="003374AC" w:rsidRDefault="0060056F" w:rsidP="0060056F">
      <w:pPr>
        <w:pStyle w:val="questionanswerlist"/>
        <w:numPr>
          <w:ilvl w:val="0"/>
          <w:numId w:val="9"/>
        </w:numPr>
        <w:ind w:left="720"/>
        <w:contextualSpacing/>
        <w:rPr>
          <w:rFonts w:ascii="Calibri" w:eastAsia="Calibri" w:hAnsi="Calibri" w:cs="Calibri"/>
          <w:lang w:val="en-AU"/>
        </w:rPr>
      </w:pPr>
      <w:r w:rsidRPr="003374AC">
        <w:rPr>
          <w:rFonts w:ascii="Calibri"/>
          <w:lang w:val="en-AU"/>
        </w:rPr>
        <w:t>a piece-rate pay system, plus merit-based pay on performance</w:t>
      </w:r>
    </w:p>
    <w:p w14:paraId="6A83458B" w14:textId="77777777" w:rsidR="0060056F" w:rsidRPr="003374AC" w:rsidRDefault="0060056F" w:rsidP="0060056F">
      <w:pPr>
        <w:pStyle w:val="questionanswerlist"/>
        <w:numPr>
          <w:ilvl w:val="0"/>
          <w:numId w:val="9"/>
        </w:numPr>
        <w:ind w:left="720"/>
        <w:contextualSpacing/>
        <w:rPr>
          <w:rFonts w:ascii="Calibri" w:eastAsia="Calibri" w:hAnsi="Calibri" w:cs="Calibri"/>
          <w:lang w:val="en-AU"/>
        </w:rPr>
      </w:pPr>
      <w:r w:rsidRPr="003374AC">
        <w:rPr>
          <w:rFonts w:ascii="Calibri"/>
          <w:lang w:val="en-AU"/>
        </w:rPr>
        <w:t>annual bonuses paid on the basis of productivity, quality, dependability and cooperation</w:t>
      </w:r>
    </w:p>
    <w:p w14:paraId="490FDD3B" w14:textId="77777777" w:rsidR="0060056F" w:rsidRPr="003374AC" w:rsidRDefault="0060056F" w:rsidP="0060056F">
      <w:pPr>
        <w:pStyle w:val="questionanswerlist"/>
        <w:numPr>
          <w:ilvl w:val="0"/>
          <w:numId w:val="9"/>
        </w:numPr>
        <w:ind w:left="720"/>
        <w:contextualSpacing/>
        <w:rPr>
          <w:rFonts w:ascii="Calibri" w:eastAsia="Calibri" w:hAnsi="Calibri" w:cs="Calibri"/>
          <w:lang w:val="en-AU"/>
        </w:rPr>
      </w:pPr>
      <w:r w:rsidRPr="003374AC">
        <w:rPr>
          <w:rFonts w:ascii="Calibri"/>
          <w:lang w:val="en-AU"/>
        </w:rPr>
        <w:t>intrinsic rewards such as pride of workmanship and feelings of involvement, contribution and esprit de corps</w:t>
      </w:r>
    </w:p>
    <w:p w14:paraId="00A70451" w14:textId="77777777" w:rsidR="0060056F" w:rsidRPr="003374AC" w:rsidRDefault="0060056F" w:rsidP="0060056F">
      <w:pPr>
        <w:pStyle w:val="questionanswerlist"/>
        <w:numPr>
          <w:ilvl w:val="0"/>
          <w:numId w:val="9"/>
        </w:numPr>
        <w:ind w:left="720"/>
        <w:contextualSpacing/>
        <w:rPr>
          <w:rFonts w:ascii="Calibri" w:eastAsia="Calibri" w:hAnsi="Calibri" w:cs="Calibri"/>
          <w:lang w:val="en-AU"/>
        </w:rPr>
      </w:pPr>
      <w:r w:rsidRPr="003374AC">
        <w:rPr>
          <w:rFonts w:ascii="Calibri"/>
          <w:lang w:val="en-AU"/>
        </w:rPr>
        <w:t>financial performance and other operational data.</w:t>
      </w:r>
    </w:p>
    <w:p w14:paraId="225D4FC6"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b/>
          <w:bCs/>
          <w:sz w:val="24"/>
          <w:szCs w:val="24"/>
          <w:lang w:val="en-AU"/>
        </w:rPr>
        <w:t>2</w:t>
      </w:r>
      <w:r w:rsidRPr="003374AC">
        <w:rPr>
          <w:rFonts w:ascii="Calibri"/>
          <w:b/>
          <w:bCs/>
          <w:sz w:val="24"/>
          <w:szCs w:val="24"/>
          <w:lang w:val="en-AU"/>
        </w:rPr>
        <w:tab/>
        <w:t>Based on what you have just read, what do you think makes the Lincoln System so successful?</w:t>
      </w:r>
    </w:p>
    <w:p w14:paraId="70CA292F" w14:textId="77777777" w:rsidR="0060056F" w:rsidRPr="003374AC" w:rsidRDefault="0060056F" w:rsidP="0060056F">
      <w:pPr>
        <w:pStyle w:val="questionanswerfo"/>
        <w:rPr>
          <w:rFonts w:ascii="Calibri" w:eastAsia="Calibri" w:hAnsi="Calibri" w:cs="Calibri"/>
          <w:lang w:val="en-AU"/>
        </w:rPr>
      </w:pPr>
      <w:r w:rsidRPr="003374AC">
        <w:rPr>
          <w:rFonts w:ascii="Calibri"/>
          <w:lang w:val="en-AU"/>
        </w:rPr>
        <w:t>There are a number of reasons for the success of the Lincoln Management System. A key factor is the company</w:t>
      </w:r>
      <w:r w:rsidRPr="003374AC">
        <w:rPr>
          <w:rFonts w:hAnsi="Calibri"/>
          <w:lang w:val="en-AU"/>
        </w:rPr>
        <w:t>’</w:t>
      </w:r>
      <w:r w:rsidRPr="003374AC">
        <w:rPr>
          <w:rFonts w:ascii="Calibri"/>
          <w:lang w:val="en-AU"/>
        </w:rPr>
        <w:t>s strong, healthy culture, which focuses on openness and trust, and results in employees exercising substantial self-control on the job. This allows Lincoln Electric to exercise a high degree of decentralised control and engage employees</w:t>
      </w:r>
      <w:r w:rsidRPr="003374AC">
        <w:rPr>
          <w:rFonts w:hAnsi="Calibri"/>
          <w:lang w:val="en-AU"/>
        </w:rPr>
        <w:t>’</w:t>
      </w:r>
      <w:r w:rsidRPr="003374AC">
        <w:rPr>
          <w:rFonts w:hAnsi="Calibri"/>
          <w:lang w:val="en-AU"/>
        </w:rPr>
        <w:t xml:space="preserve"> </w:t>
      </w:r>
      <w:r w:rsidRPr="003374AC">
        <w:rPr>
          <w:rFonts w:ascii="Calibri"/>
          <w:lang w:val="en-AU"/>
        </w:rPr>
        <w:t>involvement and commitment to quality. Another factor in the success of the Lincoln Management System is the close linkage between performance and rewards. For example, employees are rewarded for behaviour that reflects key company values, and annual bonuses are paid on the basis of productivity, quality, dependability and cooperation. Those who satisfy performance standards are able to earn extraordinary salaries, and it is unlikely they could earn as much in other jobs. Rewards are not just monetary, however. Intrinsic rewards such as pride of workmanship and feelings of involvement, contribution and esprit de corps also contribute to the success of the management system. Another reason for Lincoln</w:t>
      </w:r>
      <w:r w:rsidRPr="003374AC">
        <w:rPr>
          <w:rFonts w:hAnsi="Calibri"/>
          <w:lang w:val="en-AU"/>
        </w:rPr>
        <w:t>’</w:t>
      </w:r>
      <w:r w:rsidRPr="003374AC">
        <w:rPr>
          <w:rFonts w:ascii="Calibri"/>
          <w:lang w:val="en-AU"/>
        </w:rPr>
        <w:t>s success is that management has financial controls in place to promote productivity and quality applications. The fact that pay for company executives, including the CEO, is also based on performance helps promote a sense of fairness</w:t>
      </w:r>
      <w:r w:rsidRPr="003374AC">
        <w:rPr>
          <w:rFonts w:hAnsi="Calibri"/>
          <w:lang w:val="en-AU"/>
        </w:rPr>
        <w:t xml:space="preserve"> </w:t>
      </w:r>
      <w:r w:rsidRPr="003374AC">
        <w:rPr>
          <w:rFonts w:ascii="Calibri"/>
          <w:lang w:val="en-AU"/>
        </w:rPr>
        <w:t>as well.</w:t>
      </w:r>
    </w:p>
    <w:p w14:paraId="169AD5A4" w14:textId="77777777" w:rsidR="0060056F" w:rsidRPr="003374AC" w:rsidRDefault="0060056F" w:rsidP="0060056F">
      <w:pPr>
        <w:pStyle w:val="questionanswerindent"/>
        <w:rPr>
          <w:rFonts w:ascii="Calibri" w:eastAsia="Calibri" w:hAnsi="Calibri" w:cs="Calibri"/>
          <w:lang w:val="en-AU"/>
        </w:rPr>
      </w:pPr>
      <w:r w:rsidRPr="003374AC">
        <w:rPr>
          <w:rFonts w:ascii="Calibri"/>
          <w:lang w:val="en-AU"/>
        </w:rPr>
        <w:t>Students should be encouraged to discuss whether they would want to work for a company like Lincoln Electric.</w:t>
      </w:r>
    </w:p>
    <w:p w14:paraId="4D02C37A"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b/>
          <w:bCs/>
          <w:sz w:val="24"/>
          <w:szCs w:val="24"/>
          <w:lang w:val="en-AU"/>
        </w:rPr>
        <w:lastRenderedPageBreak/>
        <w:t>3</w:t>
      </w:r>
      <w:r w:rsidRPr="003374AC">
        <w:rPr>
          <w:rFonts w:ascii="Calibri"/>
          <w:b/>
          <w:bCs/>
          <w:sz w:val="24"/>
          <w:szCs w:val="24"/>
          <w:lang w:val="en-AU"/>
        </w:rPr>
        <w:tab/>
        <w:t>What changes might Lincoln managers have to make to adapt their management system to overseas operations?</w:t>
      </w:r>
    </w:p>
    <w:p w14:paraId="7E12036C" w14:textId="77777777" w:rsidR="0060056F" w:rsidRPr="003374AC" w:rsidRDefault="0060056F" w:rsidP="0060056F">
      <w:pPr>
        <w:pStyle w:val="questionanswerfo"/>
        <w:rPr>
          <w:rFonts w:ascii="Calibri" w:eastAsia="Calibri" w:hAnsi="Calibri" w:cs="Calibri"/>
          <w:lang w:val="en-AU"/>
        </w:rPr>
      </w:pPr>
      <w:r w:rsidRPr="003374AC">
        <w:rPr>
          <w:rFonts w:ascii="Calibri"/>
          <w:lang w:val="en-AU"/>
        </w:rPr>
        <w:t>Lincoln Electric management would need to facilitate a number of changes to adapt their management system to overseas operations. Managers would need to formulate goals and strategies for their global operation, recognising that there are different philosophies, cultures and financial controls needed in a foreign country. While Lincoln Electric has found that money is an effective motivator of individual performance in its domestic operations in the USA, it will likely not satisfy the needs of workers in all cultures. Lincoln Electric would also need to consider cultural factors such as power distance. Power distance in the USA and Australia is small, but in countries such as China, Indonesia, India, the Philippines and Singapore, it is large. This implies that workers in these countries accept wide differences in power and organisations, and they expect bosses to tell them what to do, rather than consult with them. This would indicate that a principally bureaucratic control system would likely be more effective in these countries.</w:t>
      </w:r>
    </w:p>
    <w:p w14:paraId="141A39DA" w14:textId="77777777" w:rsidR="0060056F" w:rsidRPr="003374AC" w:rsidRDefault="0060056F" w:rsidP="0060056F">
      <w:pPr>
        <w:pStyle w:val="HeadingBafterA"/>
        <w:spacing w:before="120"/>
        <w:rPr>
          <w:rFonts w:ascii="Calibri"/>
          <w:sz w:val="36"/>
          <w:szCs w:val="36"/>
          <w:lang w:val="en-AU"/>
        </w:rPr>
      </w:pPr>
      <w:r w:rsidRPr="003374AC">
        <w:rPr>
          <w:rFonts w:ascii="Calibri"/>
          <w:sz w:val="36"/>
          <w:szCs w:val="36"/>
          <w:lang w:val="en-AU"/>
        </w:rPr>
        <w:t>On the job video case (MindTap-only)</w:t>
      </w:r>
    </w:p>
    <w:p w14:paraId="4D2A1E29" w14:textId="77777777" w:rsidR="0060056F" w:rsidRPr="003374AC" w:rsidRDefault="0060056F" w:rsidP="0060056F">
      <w:pPr>
        <w:pStyle w:val="HeadingBafterA"/>
        <w:spacing w:before="0"/>
        <w:rPr>
          <w:rFonts w:ascii="Calibri" w:eastAsia="Calibri" w:hAnsi="Calibri" w:cs="Calibri"/>
          <w:bCs w:val="0"/>
          <w:lang w:val="en-AU"/>
        </w:rPr>
      </w:pPr>
      <w:r w:rsidRPr="003374AC">
        <w:rPr>
          <w:rFonts w:ascii="Calibri"/>
          <w:lang w:val="en-AU"/>
        </w:rPr>
        <w:t>Barcelona Restaurant Group: Managing quality control and performance</w:t>
      </w:r>
    </w:p>
    <w:p w14:paraId="63D3ED0C"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b/>
          <w:bCs/>
          <w:sz w:val="24"/>
          <w:szCs w:val="24"/>
          <w:lang w:val="en-AU"/>
        </w:rPr>
        <w:t>1</w:t>
      </w:r>
      <w:r w:rsidRPr="003374AC">
        <w:rPr>
          <w:rFonts w:ascii="Calibri"/>
          <w:b/>
          <w:bCs/>
          <w:sz w:val="24"/>
          <w:szCs w:val="24"/>
          <w:lang w:val="en-AU"/>
        </w:rPr>
        <w:tab/>
      </w:r>
      <w:r w:rsidRPr="003374AC">
        <w:rPr>
          <w:rFonts w:ascii="Calibri" w:hAnsi="Calibri"/>
          <w:b/>
          <w:bCs/>
          <w:sz w:val="24"/>
          <w:szCs w:val="24"/>
          <w:lang w:val="en-AU"/>
        </w:rPr>
        <w:t>How do managers at Barcelona control the company’s financial performance?</w:t>
      </w:r>
    </w:p>
    <w:p w14:paraId="5439E39D" w14:textId="77777777" w:rsidR="0060056F" w:rsidRPr="003374AC" w:rsidRDefault="0060056F" w:rsidP="0060056F">
      <w:pPr>
        <w:pStyle w:val="BodyTextTipsy"/>
        <w:spacing w:after="40"/>
        <w:ind w:left="357"/>
        <w:rPr>
          <w:rFonts w:ascii="Calibri" w:eastAsia="Calibri" w:hAnsi="Calibri" w:cs="Calibri"/>
          <w:sz w:val="24"/>
          <w:szCs w:val="24"/>
          <w:lang w:val="en-AU"/>
        </w:rPr>
      </w:pPr>
      <w:r w:rsidRPr="003374AC">
        <w:rPr>
          <w:rFonts w:ascii="Calibri" w:hAnsi="Calibri"/>
          <w:sz w:val="24"/>
          <w:szCs w:val="24"/>
          <w:lang w:val="en-AU"/>
        </w:rPr>
        <w:t xml:space="preserve">Managers control the company’s financial performance by measuring and comparing the performance to expectations and standards. For example, Barcelona Restaurant Group meets with its employees each week and examines customer feedback and individual portion sizes of the food served to determine food costs – and ultimately, whether customers will be satisfied with their meal in terms of quality, quantity and price. </w:t>
      </w:r>
    </w:p>
    <w:p w14:paraId="4BDDDA59"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hAnsi="Calibri"/>
          <w:b/>
          <w:bCs/>
          <w:sz w:val="24"/>
          <w:szCs w:val="24"/>
          <w:lang w:val="en-AU"/>
        </w:rPr>
        <w:t>2</w:t>
      </w:r>
      <w:r w:rsidRPr="003374AC">
        <w:rPr>
          <w:rFonts w:ascii="Calibri" w:hAnsi="Calibri"/>
          <w:b/>
          <w:bCs/>
          <w:sz w:val="24"/>
          <w:szCs w:val="24"/>
          <w:lang w:val="en-AU"/>
        </w:rPr>
        <w:tab/>
        <w:t>What is the ‘balanced scorecard’ approach to measuring corporate performance, and in what ways does Barcelona use this approach?</w:t>
      </w:r>
    </w:p>
    <w:p w14:paraId="190E59C8" w14:textId="77777777" w:rsidR="0060056F" w:rsidRPr="003374AC" w:rsidRDefault="0060056F" w:rsidP="0060056F">
      <w:pPr>
        <w:pStyle w:val="bodytextfo"/>
        <w:spacing w:after="40"/>
        <w:ind w:left="357"/>
        <w:rPr>
          <w:rFonts w:eastAsia="Calibri" w:cs="Calibri"/>
          <w:lang w:val="en-AU"/>
        </w:rPr>
      </w:pPr>
      <w:r w:rsidRPr="003374AC">
        <w:rPr>
          <w:lang w:val="en-AU"/>
        </w:rPr>
        <w:t xml:space="preserve">The </w:t>
      </w:r>
      <w:r w:rsidRPr="003374AC">
        <w:rPr>
          <w:iCs/>
          <w:lang w:val="en-AU"/>
        </w:rPr>
        <w:t>balanced scorecard</w:t>
      </w:r>
      <w:r w:rsidRPr="003374AC">
        <w:rPr>
          <w:lang w:val="en-AU"/>
        </w:rPr>
        <w:t xml:space="preserve"> is a comprehensive management control system that balances traditional financial measures with operational measures relating to a company’s critical success factors. There are four critical success factors: </w:t>
      </w:r>
    </w:p>
    <w:p w14:paraId="56971224" w14:textId="77777777" w:rsidR="0060056F" w:rsidRPr="003374AC" w:rsidRDefault="0060056F" w:rsidP="0060056F">
      <w:pPr>
        <w:pStyle w:val="bodytextfo"/>
        <w:numPr>
          <w:ilvl w:val="0"/>
          <w:numId w:val="7"/>
        </w:numPr>
        <w:spacing w:after="40"/>
        <w:ind w:left="720"/>
        <w:contextualSpacing/>
        <w:rPr>
          <w:rFonts w:eastAsia="Calibri" w:cs="Calibri"/>
          <w:b/>
          <w:bCs/>
          <w:position w:val="-2"/>
          <w:lang w:val="en-AU"/>
        </w:rPr>
      </w:pPr>
      <w:r w:rsidRPr="003374AC">
        <w:rPr>
          <w:b/>
          <w:bCs/>
          <w:lang w:val="en-AU"/>
        </w:rPr>
        <w:t>Financial performance</w:t>
      </w:r>
      <w:r w:rsidRPr="003374AC">
        <w:rPr>
          <w:lang w:val="en-AU"/>
        </w:rPr>
        <w:t xml:space="preserve"> reflects a concern that the organisation’s activities contribute to improving short- and long-term financial performance. Barcelona Restaurant Group is very aware of its sales figures and how important sales are for the firm to remain profitable. </w:t>
      </w:r>
    </w:p>
    <w:p w14:paraId="7C9FC9AA" w14:textId="77777777" w:rsidR="0060056F" w:rsidRPr="003374AC" w:rsidRDefault="0060056F" w:rsidP="0060056F">
      <w:pPr>
        <w:pStyle w:val="bodytextfo"/>
        <w:numPr>
          <w:ilvl w:val="0"/>
          <w:numId w:val="7"/>
        </w:numPr>
        <w:spacing w:after="40"/>
        <w:ind w:left="720"/>
        <w:contextualSpacing/>
        <w:rPr>
          <w:rFonts w:eastAsia="Calibri" w:cs="Calibri"/>
          <w:b/>
          <w:bCs/>
          <w:position w:val="-2"/>
          <w:lang w:val="en-AU"/>
        </w:rPr>
      </w:pPr>
      <w:r w:rsidRPr="003374AC">
        <w:rPr>
          <w:b/>
          <w:bCs/>
          <w:lang w:val="en-AU"/>
        </w:rPr>
        <w:t>Customer service</w:t>
      </w:r>
      <w:r w:rsidRPr="003374AC">
        <w:rPr>
          <w:lang w:val="en-AU"/>
        </w:rPr>
        <w:t xml:space="preserve"> indicators measure information such as how customers view the organisation and customer retention and satisfaction. Barcelona Restaurant Group listens to its customers and is genuine about their comments and feedback.</w:t>
      </w:r>
    </w:p>
    <w:p w14:paraId="19086FC1" w14:textId="77777777" w:rsidR="0060056F" w:rsidRPr="003374AC" w:rsidRDefault="0060056F" w:rsidP="0060056F">
      <w:pPr>
        <w:pStyle w:val="bodytextfo"/>
        <w:numPr>
          <w:ilvl w:val="0"/>
          <w:numId w:val="7"/>
        </w:numPr>
        <w:spacing w:after="40"/>
        <w:ind w:left="720"/>
        <w:contextualSpacing/>
        <w:rPr>
          <w:rFonts w:eastAsia="Times New Roman" w:cs="Times New Roman"/>
          <w:position w:val="-2"/>
          <w:lang w:val="en-AU"/>
        </w:rPr>
      </w:pPr>
      <w:r w:rsidRPr="003374AC">
        <w:rPr>
          <w:b/>
          <w:bCs/>
          <w:lang w:val="en-AU"/>
        </w:rPr>
        <w:t xml:space="preserve">Internal business processes </w:t>
      </w:r>
      <w:r w:rsidRPr="003374AC">
        <w:rPr>
          <w:lang w:val="en-AU"/>
        </w:rPr>
        <w:t>involve business indicators that focus on production and operating statistics. Barcelona Restaurant Group has weekly meetings with its general managers and chefs to discuss many of its internal business processes such as food costs (i.e., the weight of the steak without the bone and the associated costs).</w:t>
      </w:r>
    </w:p>
    <w:p w14:paraId="73B3EF4A" w14:textId="77777777" w:rsidR="0060056F" w:rsidRPr="003374AC" w:rsidRDefault="0060056F" w:rsidP="0060056F">
      <w:pPr>
        <w:pStyle w:val="bodytextfo"/>
        <w:numPr>
          <w:ilvl w:val="0"/>
          <w:numId w:val="7"/>
        </w:numPr>
        <w:spacing w:after="40"/>
        <w:ind w:left="720"/>
        <w:contextualSpacing/>
        <w:rPr>
          <w:rFonts w:eastAsia="Times New Roman" w:cs="Times New Roman"/>
          <w:position w:val="-2"/>
          <w:lang w:val="en-AU"/>
        </w:rPr>
      </w:pPr>
      <w:r w:rsidRPr="003374AC">
        <w:rPr>
          <w:b/>
          <w:bCs/>
          <w:lang w:val="en-AU"/>
        </w:rPr>
        <w:t>Potential for learning and growth</w:t>
      </w:r>
      <w:r w:rsidRPr="003374AC">
        <w:rPr>
          <w:lang w:val="en-AU"/>
        </w:rPr>
        <w:t xml:space="preserve"> focuses on how well resources and human capital are being managed for the company’s future. Barcelona Restaurant Group is dedicated to learning and improving not only from its customers, but from its employees as well. One </w:t>
      </w:r>
      <w:r w:rsidRPr="003374AC">
        <w:rPr>
          <w:lang w:val="en-AU"/>
        </w:rPr>
        <w:lastRenderedPageBreak/>
        <w:t>such example is giving the general manager of each store the autonomy to make decisions and grow his or her store’s business.</w:t>
      </w:r>
    </w:p>
    <w:p w14:paraId="58EFE237" w14:textId="77777777" w:rsidR="0060056F" w:rsidRPr="003374AC" w:rsidRDefault="0060056F" w:rsidP="0060056F">
      <w:pPr>
        <w:pStyle w:val="questiontext"/>
        <w:spacing w:after="40"/>
        <w:rPr>
          <w:rFonts w:ascii="Calibri" w:eastAsia="Calibri" w:hAnsi="Calibri" w:cs="Calibri"/>
          <w:b/>
          <w:bCs/>
          <w:sz w:val="24"/>
          <w:szCs w:val="24"/>
          <w:lang w:val="en-AU"/>
        </w:rPr>
      </w:pPr>
      <w:r w:rsidRPr="003374AC">
        <w:rPr>
          <w:rFonts w:ascii="Calibri" w:hAnsi="Calibri"/>
          <w:b/>
          <w:bCs/>
          <w:sz w:val="24"/>
          <w:szCs w:val="24"/>
          <w:lang w:val="en-AU"/>
        </w:rPr>
        <w:t>3</w:t>
      </w:r>
      <w:r w:rsidRPr="003374AC">
        <w:rPr>
          <w:rFonts w:ascii="Calibri" w:eastAsia="Calibri" w:hAnsi="Calibri" w:cs="Calibri"/>
          <w:b/>
          <w:bCs/>
          <w:sz w:val="24"/>
          <w:szCs w:val="24"/>
          <w:lang w:val="en-AU"/>
        </w:rPr>
        <w:tab/>
      </w:r>
      <w:r w:rsidRPr="003374AC">
        <w:rPr>
          <w:rFonts w:ascii="Calibri" w:hAnsi="Calibri"/>
          <w:b/>
          <w:bCs/>
          <w:sz w:val="24"/>
          <w:szCs w:val="24"/>
          <w:lang w:val="en-AU"/>
        </w:rPr>
        <w:t>List the four steps of the feedback control model and describe an instance where Barcelona followed this process to improve its performance.</w:t>
      </w:r>
    </w:p>
    <w:p w14:paraId="05C64D66" w14:textId="77777777" w:rsidR="0060056F" w:rsidRPr="003374AC" w:rsidRDefault="0060056F" w:rsidP="0060056F">
      <w:pPr>
        <w:pStyle w:val="headingC"/>
        <w:rPr>
          <w:rFonts w:eastAsia="Calibri" w:cs="Calibri"/>
          <w:lang w:val="en-AU"/>
        </w:rPr>
      </w:pPr>
      <w:r w:rsidRPr="003374AC">
        <w:rPr>
          <w:lang w:val="en-AU"/>
        </w:rPr>
        <w:t>Managers set up control systems that consist of four key steps:</w:t>
      </w:r>
    </w:p>
    <w:p w14:paraId="2393E75F" w14:textId="77777777" w:rsidR="0060056F" w:rsidRPr="003374AC" w:rsidRDefault="0060056F" w:rsidP="0060056F">
      <w:pPr>
        <w:pStyle w:val="headingC"/>
        <w:numPr>
          <w:ilvl w:val="0"/>
          <w:numId w:val="6"/>
        </w:numPr>
        <w:rPr>
          <w:rFonts w:eastAsia="Calibri" w:cs="Calibri"/>
          <w:lang w:val="en-AU"/>
        </w:rPr>
      </w:pPr>
      <w:r w:rsidRPr="003374AC">
        <w:rPr>
          <w:lang w:val="en-AU"/>
        </w:rPr>
        <w:t xml:space="preserve">Establish standards of performance. Within the organisation’s strategic plan, managers define goals for organisational departments in specific, operational terms that include a standard of performance against which to compare organisational activities. </w:t>
      </w:r>
    </w:p>
    <w:p w14:paraId="7C1FEC84" w14:textId="77777777" w:rsidR="0060056F" w:rsidRPr="003374AC" w:rsidRDefault="0060056F" w:rsidP="0060056F">
      <w:pPr>
        <w:pStyle w:val="headingC"/>
        <w:numPr>
          <w:ilvl w:val="0"/>
          <w:numId w:val="6"/>
        </w:numPr>
        <w:rPr>
          <w:rFonts w:eastAsia="Calibri" w:cs="Calibri"/>
          <w:lang w:val="en-AU"/>
        </w:rPr>
      </w:pPr>
      <w:r w:rsidRPr="003374AC">
        <w:rPr>
          <w:lang w:val="en-AU"/>
        </w:rPr>
        <w:t xml:space="preserve">Measure actual performance. Most organisations prepare formal reports of quantitative performance measurements that managers review daily, weekly, or monthly. </w:t>
      </w:r>
    </w:p>
    <w:p w14:paraId="6FC18F51" w14:textId="77777777" w:rsidR="0060056F" w:rsidRPr="003374AC" w:rsidRDefault="0060056F" w:rsidP="0060056F">
      <w:pPr>
        <w:pStyle w:val="headingC"/>
        <w:numPr>
          <w:ilvl w:val="0"/>
          <w:numId w:val="6"/>
        </w:numPr>
        <w:rPr>
          <w:rFonts w:eastAsia="Calibri" w:cs="Calibri"/>
          <w:lang w:val="en-AU"/>
        </w:rPr>
      </w:pPr>
      <w:r w:rsidRPr="003374AC">
        <w:rPr>
          <w:lang w:val="en-AU"/>
        </w:rPr>
        <w:t xml:space="preserve">Compare performance to standards. Managers identify whether actual performance meets, exceeds or falls short of standards. </w:t>
      </w:r>
    </w:p>
    <w:p w14:paraId="6FA410EE" w14:textId="77777777" w:rsidR="0060056F" w:rsidRPr="003374AC" w:rsidRDefault="0060056F" w:rsidP="0060056F">
      <w:pPr>
        <w:pStyle w:val="headingC"/>
        <w:numPr>
          <w:ilvl w:val="0"/>
          <w:numId w:val="6"/>
        </w:numPr>
        <w:rPr>
          <w:rFonts w:eastAsia="Calibri" w:cs="Calibri"/>
          <w:lang w:val="en-AU"/>
        </w:rPr>
      </w:pPr>
      <w:r w:rsidRPr="003374AC">
        <w:rPr>
          <w:lang w:val="en-AU"/>
        </w:rPr>
        <w:t xml:space="preserve">Take corrective action. When performance deviates from standards, managers must determine what changes, if any, are necessary. </w:t>
      </w:r>
    </w:p>
    <w:p w14:paraId="042A7A11" w14:textId="77777777" w:rsidR="0060056F" w:rsidRPr="003374AC" w:rsidRDefault="0060056F" w:rsidP="0060056F">
      <w:pPr>
        <w:pStyle w:val="BodyTextTipsy"/>
        <w:spacing w:after="40"/>
        <w:ind w:left="357" w:firstLine="363"/>
        <w:rPr>
          <w:rFonts w:ascii="Calibri" w:eastAsia="Calibri" w:hAnsi="Calibri" w:cs="Calibri"/>
          <w:sz w:val="24"/>
          <w:szCs w:val="24"/>
          <w:lang w:val="en-AU"/>
        </w:rPr>
      </w:pPr>
      <w:r w:rsidRPr="003374AC">
        <w:rPr>
          <w:rFonts w:ascii="Calibri" w:hAnsi="Calibri"/>
          <w:sz w:val="24"/>
          <w:szCs w:val="24"/>
          <w:lang w:val="en-AU"/>
        </w:rPr>
        <w:t>Barcelona Restaurant Group has minimum standards and benchmarks that it uses to continuously improve its business and its employees. This includes using a comment card from customers about their experiences with the restaurant. Barcelona Restaurant Group establishes a high standard of performance and measures that standard through sales and customer feedback (including the comment cards and ‘mystery’ shoppers). It compares its performance (sales, feedback) to these standards and takes corrective action if there are discrepancies. Barcelona Restaurant Group understands the consequences of not undertaking these steps (e.g., disappointing customers, falling sales, and losing the business).</w:t>
      </w:r>
    </w:p>
    <w:p w14:paraId="41C18271" w14:textId="1CD97424" w:rsidR="0060056F" w:rsidRDefault="0060056F" w:rsidP="0060056F">
      <w:pPr>
        <w:pStyle w:val="ListParagraph"/>
      </w:pPr>
    </w:p>
    <w:sectPr w:rsidR="00600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C7216"/>
    <w:multiLevelType w:val="hybridMultilevel"/>
    <w:tmpl w:val="F318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A6F2D"/>
    <w:multiLevelType w:val="hybridMultilevel"/>
    <w:tmpl w:val="C6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A03BC"/>
    <w:multiLevelType w:val="hybridMultilevel"/>
    <w:tmpl w:val="7EA86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876B56"/>
    <w:multiLevelType w:val="hybridMultilevel"/>
    <w:tmpl w:val="324A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66C4A"/>
    <w:multiLevelType w:val="hybridMultilevel"/>
    <w:tmpl w:val="06788B6C"/>
    <w:lvl w:ilvl="0" w:tplc="52A2708C">
      <w:start w:val="1"/>
      <w:numFmt w:val="decimal"/>
      <w:lvlText w:val="%1."/>
      <w:lvlJc w:val="left"/>
      <w:pPr>
        <w:ind w:left="720" w:hanging="360"/>
      </w:pPr>
      <w:rPr>
        <w:rFont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B635E"/>
    <w:multiLevelType w:val="hybridMultilevel"/>
    <w:tmpl w:val="C8A28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B385E"/>
    <w:multiLevelType w:val="hybridMultilevel"/>
    <w:tmpl w:val="770A3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E2589B"/>
    <w:multiLevelType w:val="hybridMultilevel"/>
    <w:tmpl w:val="D8105F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7D126054"/>
    <w:multiLevelType w:val="hybridMultilevel"/>
    <w:tmpl w:val="6FDC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4"/>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6F"/>
    <w:rsid w:val="00584DA0"/>
    <w:rsid w:val="0060056F"/>
    <w:rsid w:val="007E0477"/>
    <w:rsid w:val="00AC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4465"/>
  <w15:chartTrackingRefBased/>
  <w15:docId w15:val="{62D97BA2-6445-4B0A-BDA4-E3D410C8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56F"/>
    <w:rPr>
      <w:rFonts w:eastAsiaTheme="majorEastAsia" w:cstheme="majorBidi"/>
      <w:color w:val="272727" w:themeColor="text1" w:themeTint="D8"/>
    </w:rPr>
  </w:style>
  <w:style w:type="paragraph" w:styleId="Title">
    <w:name w:val="Title"/>
    <w:basedOn w:val="Normal"/>
    <w:next w:val="Normal"/>
    <w:link w:val="TitleChar"/>
    <w:uiPriority w:val="10"/>
    <w:qFormat/>
    <w:rsid w:val="0060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56F"/>
    <w:pPr>
      <w:spacing w:before="160"/>
      <w:jc w:val="center"/>
    </w:pPr>
    <w:rPr>
      <w:i/>
      <w:iCs/>
      <w:color w:val="404040" w:themeColor="text1" w:themeTint="BF"/>
    </w:rPr>
  </w:style>
  <w:style w:type="character" w:customStyle="1" w:styleId="QuoteChar">
    <w:name w:val="Quote Char"/>
    <w:basedOn w:val="DefaultParagraphFont"/>
    <w:link w:val="Quote"/>
    <w:uiPriority w:val="29"/>
    <w:rsid w:val="0060056F"/>
    <w:rPr>
      <w:i/>
      <w:iCs/>
      <w:color w:val="404040" w:themeColor="text1" w:themeTint="BF"/>
    </w:rPr>
  </w:style>
  <w:style w:type="paragraph" w:styleId="ListParagraph">
    <w:name w:val="List Paragraph"/>
    <w:basedOn w:val="Normal"/>
    <w:uiPriority w:val="34"/>
    <w:qFormat/>
    <w:rsid w:val="0060056F"/>
    <w:pPr>
      <w:ind w:left="720"/>
      <w:contextualSpacing/>
    </w:pPr>
  </w:style>
  <w:style w:type="character" w:styleId="IntenseEmphasis">
    <w:name w:val="Intense Emphasis"/>
    <w:basedOn w:val="DefaultParagraphFont"/>
    <w:uiPriority w:val="21"/>
    <w:qFormat/>
    <w:rsid w:val="0060056F"/>
    <w:rPr>
      <w:i/>
      <w:iCs/>
      <w:color w:val="0F4761" w:themeColor="accent1" w:themeShade="BF"/>
    </w:rPr>
  </w:style>
  <w:style w:type="paragraph" w:styleId="IntenseQuote">
    <w:name w:val="Intense Quote"/>
    <w:basedOn w:val="Normal"/>
    <w:next w:val="Normal"/>
    <w:link w:val="IntenseQuoteChar"/>
    <w:uiPriority w:val="30"/>
    <w:qFormat/>
    <w:rsid w:val="00600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56F"/>
    <w:rPr>
      <w:i/>
      <w:iCs/>
      <w:color w:val="0F4761" w:themeColor="accent1" w:themeShade="BF"/>
    </w:rPr>
  </w:style>
  <w:style w:type="character" w:styleId="IntenseReference">
    <w:name w:val="Intense Reference"/>
    <w:basedOn w:val="DefaultParagraphFont"/>
    <w:uiPriority w:val="32"/>
    <w:qFormat/>
    <w:rsid w:val="0060056F"/>
    <w:rPr>
      <w:b/>
      <w:bCs/>
      <w:smallCaps/>
      <w:color w:val="0F4761" w:themeColor="accent1" w:themeShade="BF"/>
      <w:spacing w:val="5"/>
    </w:rPr>
  </w:style>
  <w:style w:type="paragraph" w:customStyle="1" w:styleId="bodytextfo">
    <w:name w:val="body text fo"/>
    <w:link w:val="bodytextfoChar"/>
    <w:rsid w:val="0060056F"/>
    <w:pPr>
      <w:pBdr>
        <w:top w:val="nil"/>
        <w:left w:val="nil"/>
        <w:bottom w:val="nil"/>
        <w:right w:val="nil"/>
        <w:between w:val="nil"/>
        <w:bar w:val="nil"/>
      </w:pBdr>
      <w:spacing w:after="0" w:line="240" w:lineRule="auto"/>
    </w:pPr>
    <w:rPr>
      <w:rFonts w:ascii="Calibri" w:eastAsia="Arial Unicode MS" w:hAnsi="Calibri" w:cs="Arial Unicode MS"/>
      <w:color w:val="000000"/>
      <w:kern w:val="0"/>
      <w:bdr w:val="nil"/>
      <w:lang w:eastAsia="en-US"/>
      <w14:ligatures w14:val="none"/>
    </w:rPr>
  </w:style>
  <w:style w:type="paragraph" w:customStyle="1" w:styleId="HeadingB">
    <w:name w:val="Heading B"/>
    <w:autoRedefine/>
    <w:rsid w:val="0060056F"/>
    <w:pPr>
      <w:keepNext/>
      <w:pBdr>
        <w:top w:val="nil"/>
        <w:left w:val="nil"/>
        <w:bottom w:val="nil"/>
        <w:right w:val="nil"/>
        <w:between w:val="nil"/>
        <w:bar w:val="nil"/>
      </w:pBdr>
      <w:spacing w:before="120" w:after="40" w:line="240" w:lineRule="auto"/>
      <w:outlineLvl w:val="2"/>
    </w:pPr>
    <w:rPr>
      <w:rFonts w:ascii="Arial" w:eastAsia="Arial Unicode MS" w:hAnsi="Arial Unicode MS" w:cs="Arial Unicode MS"/>
      <w:b/>
      <w:bCs/>
      <w:color w:val="000000"/>
      <w:kern w:val="0"/>
      <w:sz w:val="28"/>
      <w:szCs w:val="28"/>
      <w:bdr w:val="nil"/>
      <w:lang w:eastAsia="en-US"/>
      <w14:ligatures w14:val="none"/>
    </w:rPr>
  </w:style>
  <w:style w:type="paragraph" w:customStyle="1" w:styleId="bodytextol">
    <w:name w:val="body text ol"/>
    <w:rsid w:val="0060056F"/>
    <w:pPr>
      <w:pBdr>
        <w:top w:val="nil"/>
        <w:left w:val="nil"/>
        <w:bottom w:val="nil"/>
        <w:right w:val="nil"/>
        <w:between w:val="nil"/>
        <w:bar w:val="nil"/>
      </w:pBdr>
      <w:tabs>
        <w:tab w:val="left" w:pos="720"/>
      </w:tabs>
      <w:spacing w:after="40" w:line="240" w:lineRule="auto"/>
      <w:ind w:left="720" w:hanging="720"/>
    </w:pPr>
    <w:rPr>
      <w:rFonts w:ascii="Times New Roman" w:eastAsia="Arial Unicode MS" w:hAnsi="Arial Unicode MS" w:cs="Arial Unicode MS"/>
      <w:color w:val="000000"/>
      <w:kern w:val="0"/>
      <w:bdr w:val="nil"/>
      <w:lang w:eastAsia="en-US"/>
      <w14:ligatures w14:val="none"/>
    </w:rPr>
  </w:style>
  <w:style w:type="paragraph" w:customStyle="1" w:styleId="headingC">
    <w:name w:val="heading C"/>
    <w:autoRedefine/>
    <w:rsid w:val="0060056F"/>
    <w:pPr>
      <w:pBdr>
        <w:top w:val="nil"/>
        <w:left w:val="nil"/>
        <w:bottom w:val="nil"/>
        <w:right w:val="nil"/>
        <w:between w:val="nil"/>
        <w:bar w:val="nil"/>
      </w:pBdr>
      <w:spacing w:before="120" w:after="40" w:line="240" w:lineRule="auto"/>
    </w:pPr>
    <w:rPr>
      <w:rFonts w:ascii="Calibri" w:eastAsia="Arial Unicode MS" w:hAnsi="Calibri" w:cs="Arial Unicode MS"/>
      <w:b/>
      <w:bCs/>
      <w:i/>
      <w:iCs/>
      <w:color w:val="000000"/>
      <w:kern w:val="0"/>
      <w:bdr w:val="nil"/>
      <w:lang w:eastAsia="en-US"/>
      <w14:ligatures w14:val="none"/>
    </w:rPr>
  </w:style>
  <w:style w:type="paragraph" w:customStyle="1" w:styleId="HeadingD">
    <w:name w:val="Heading D"/>
    <w:basedOn w:val="headingC"/>
    <w:rsid w:val="0060056F"/>
    <w:rPr>
      <w:i w:val="0"/>
      <w:iCs w:val="0"/>
      <w:lang w:val="en-AU"/>
    </w:rPr>
  </w:style>
  <w:style w:type="character" w:customStyle="1" w:styleId="bodytextfoChar">
    <w:name w:val="body text fo Char"/>
    <w:basedOn w:val="DefaultParagraphFont"/>
    <w:link w:val="bodytextfo"/>
    <w:rsid w:val="0060056F"/>
    <w:rPr>
      <w:rFonts w:ascii="Calibri" w:eastAsia="Arial Unicode MS" w:hAnsi="Calibri" w:cs="Arial Unicode MS"/>
      <w:color w:val="000000"/>
      <w:kern w:val="0"/>
      <w:bdr w:val="nil"/>
      <w:lang w:eastAsia="en-US"/>
      <w14:ligatures w14:val="none"/>
    </w:rPr>
  </w:style>
  <w:style w:type="paragraph" w:customStyle="1" w:styleId="bodytextlistbulleted">
    <w:name w:val="body text list bulleted"/>
    <w:rsid w:val="0060056F"/>
    <w:pPr>
      <w:pBdr>
        <w:top w:val="nil"/>
        <w:left w:val="nil"/>
        <w:bottom w:val="nil"/>
        <w:right w:val="nil"/>
        <w:between w:val="nil"/>
        <w:bar w:val="nil"/>
      </w:pBdr>
      <w:tabs>
        <w:tab w:val="left" w:pos="357"/>
      </w:tabs>
      <w:spacing w:after="0" w:line="240" w:lineRule="auto"/>
    </w:pPr>
    <w:rPr>
      <w:rFonts w:ascii="Times New Roman" w:eastAsia="Arial Unicode MS" w:hAnsi="Arial Unicode MS" w:cs="Arial Unicode MS"/>
      <w:color w:val="000000"/>
      <w:kern w:val="0"/>
      <w:bdr w:val="nil"/>
      <w:lang w:eastAsia="en-US"/>
      <w14:ligatures w14:val="none"/>
    </w:rPr>
  </w:style>
  <w:style w:type="paragraph" w:customStyle="1" w:styleId="questiontext">
    <w:name w:val="question text"/>
    <w:rsid w:val="0060056F"/>
    <w:pPr>
      <w:keepLines/>
      <w:pBdr>
        <w:top w:val="nil"/>
        <w:left w:val="nil"/>
        <w:bottom w:val="nil"/>
        <w:right w:val="nil"/>
        <w:between w:val="nil"/>
        <w:bar w:val="nil"/>
      </w:pBdr>
      <w:suppressAutoHyphens/>
      <w:spacing w:after="120" w:line="240" w:lineRule="auto"/>
      <w:ind w:left="357" w:hanging="357"/>
      <w:jc w:val="both"/>
    </w:pPr>
    <w:rPr>
      <w:rFonts w:ascii="Arial" w:eastAsia="Arial Unicode MS" w:hAnsi="Arial Unicode MS" w:cs="Arial Unicode MS"/>
      <w:color w:val="000000"/>
      <w:kern w:val="0"/>
      <w:sz w:val="22"/>
      <w:szCs w:val="22"/>
      <w:bdr w:val="nil"/>
      <w:lang w:eastAsia="en-US"/>
      <w14:ligatures w14:val="none"/>
    </w:rPr>
  </w:style>
  <w:style w:type="paragraph" w:customStyle="1" w:styleId="questionanswerfo">
    <w:name w:val="question answer fo"/>
    <w:rsid w:val="0060056F"/>
    <w:pPr>
      <w:pBdr>
        <w:top w:val="nil"/>
        <w:left w:val="nil"/>
        <w:bottom w:val="nil"/>
        <w:right w:val="nil"/>
        <w:between w:val="nil"/>
        <w:bar w:val="nil"/>
      </w:pBdr>
      <w:tabs>
        <w:tab w:val="left" w:pos="720"/>
      </w:tabs>
      <w:spacing w:after="40" w:line="240" w:lineRule="auto"/>
      <w:ind w:left="357"/>
    </w:pPr>
    <w:rPr>
      <w:rFonts w:ascii="Times New Roman" w:eastAsia="Arial Unicode MS" w:hAnsi="Arial Unicode MS" w:cs="Arial Unicode MS"/>
      <w:color w:val="000000"/>
      <w:kern w:val="0"/>
      <w:bdr w:val="nil"/>
      <w:lang w:eastAsia="en-US"/>
      <w14:ligatures w14:val="none"/>
    </w:rPr>
  </w:style>
  <w:style w:type="paragraph" w:customStyle="1" w:styleId="questionanswerindent">
    <w:name w:val="question answer indent"/>
    <w:rsid w:val="0060056F"/>
    <w:pPr>
      <w:pBdr>
        <w:top w:val="nil"/>
        <w:left w:val="nil"/>
        <w:bottom w:val="nil"/>
        <w:right w:val="nil"/>
        <w:between w:val="nil"/>
        <w:bar w:val="nil"/>
      </w:pBdr>
      <w:tabs>
        <w:tab w:val="left" w:pos="720"/>
      </w:tabs>
      <w:spacing w:after="40" w:line="240" w:lineRule="auto"/>
      <w:ind w:left="357" w:firstLine="357"/>
    </w:pPr>
    <w:rPr>
      <w:rFonts w:ascii="Times New Roman" w:eastAsia="Arial Unicode MS" w:hAnsi="Arial Unicode MS" w:cs="Arial Unicode MS"/>
      <w:color w:val="000000"/>
      <w:kern w:val="0"/>
      <w:bdr w:val="nil"/>
      <w:lang w:eastAsia="en-US"/>
      <w14:ligatures w14:val="none"/>
    </w:rPr>
  </w:style>
  <w:style w:type="paragraph" w:customStyle="1" w:styleId="HeadingBafterA">
    <w:name w:val="Heading B after A"/>
    <w:rsid w:val="0060056F"/>
    <w:pPr>
      <w:keepNext/>
      <w:pBdr>
        <w:top w:val="nil"/>
        <w:left w:val="nil"/>
        <w:bottom w:val="nil"/>
        <w:right w:val="nil"/>
        <w:between w:val="nil"/>
        <w:bar w:val="nil"/>
      </w:pBdr>
      <w:spacing w:before="40" w:after="120" w:line="240" w:lineRule="auto"/>
      <w:outlineLvl w:val="2"/>
    </w:pPr>
    <w:rPr>
      <w:rFonts w:ascii="Arial" w:eastAsia="Arial Unicode MS" w:hAnsi="Arial Unicode MS" w:cs="Arial Unicode MS"/>
      <w:b/>
      <w:bCs/>
      <w:color w:val="000000"/>
      <w:kern w:val="0"/>
      <w:sz w:val="28"/>
      <w:szCs w:val="28"/>
      <w:bdr w:val="nil"/>
      <w:lang w:eastAsia="en-US"/>
      <w14:ligatures w14:val="none"/>
    </w:rPr>
  </w:style>
  <w:style w:type="paragraph" w:customStyle="1" w:styleId="questionanswerlist">
    <w:name w:val="question answer list"/>
    <w:rsid w:val="0060056F"/>
    <w:pPr>
      <w:pBdr>
        <w:top w:val="nil"/>
        <w:left w:val="nil"/>
        <w:bottom w:val="nil"/>
        <w:right w:val="nil"/>
        <w:between w:val="nil"/>
        <w:bar w:val="nil"/>
      </w:pBdr>
      <w:tabs>
        <w:tab w:val="left" w:pos="720"/>
      </w:tabs>
      <w:spacing w:after="40" w:line="240" w:lineRule="auto"/>
      <w:ind w:left="714" w:hanging="357"/>
    </w:pPr>
    <w:rPr>
      <w:rFonts w:ascii="Arial Unicode MS" w:eastAsia="Arial Unicode MS" w:hAnsi="Times New Roman" w:cs="Arial Unicode MS"/>
      <w:color w:val="000000"/>
      <w:kern w:val="0"/>
      <w:bdr w:val="nil"/>
      <w:lang w:eastAsia="en-US"/>
      <w14:ligatures w14:val="none"/>
    </w:rPr>
  </w:style>
  <w:style w:type="paragraph" w:customStyle="1" w:styleId="BodyTextTipsy">
    <w:name w:val="Body Text (Tipsy)"/>
    <w:rsid w:val="0060056F"/>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2"/>
      <w:szCs w:val="22"/>
      <w:bdr w:val="nil"/>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2047</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user</cp:lastModifiedBy>
  <cp:revision>3</cp:revision>
  <dcterms:created xsi:type="dcterms:W3CDTF">2025-05-22T03:46:00Z</dcterms:created>
  <dcterms:modified xsi:type="dcterms:W3CDTF">2025-05-23T04:35:00Z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700672f3-65a3-467e-924e-37a3f1d358f7</vt:lpwstr>
  </property>
</Properties>
</file>