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C93A6" w14:textId="77777777" w:rsidR="00395483" w:rsidRPr="00A33E0B" w:rsidRDefault="009D2AC4" w:rsidP="00417736">
      <w:pPr>
        <w:pStyle w:val="NoSpacing"/>
        <w:rPr>
          <w:b/>
          <w:sz w:val="20"/>
          <w:szCs w:val="20"/>
        </w:rPr>
      </w:pPr>
      <w:r w:rsidRPr="00A33E0B">
        <w:rPr>
          <w:b/>
          <w:sz w:val="20"/>
          <w:szCs w:val="20"/>
        </w:rPr>
        <w:t>Politics and Speech</w:t>
      </w:r>
    </w:p>
    <w:p w14:paraId="05B92365" w14:textId="77777777" w:rsidR="000C52A1" w:rsidRPr="00A33E0B" w:rsidRDefault="000C52A1" w:rsidP="00395483">
      <w:pPr>
        <w:pStyle w:val="NoSpacing"/>
        <w:rPr>
          <w:sz w:val="20"/>
          <w:szCs w:val="20"/>
        </w:rPr>
      </w:pPr>
    </w:p>
    <w:p w14:paraId="2A8F963C" w14:textId="77777777" w:rsidR="0000031E" w:rsidRPr="00A33E0B" w:rsidRDefault="0000031E" w:rsidP="0000031E">
      <w:pPr>
        <w:pStyle w:val="NoSpacing"/>
        <w:rPr>
          <w:b/>
          <w:sz w:val="20"/>
          <w:szCs w:val="20"/>
        </w:rPr>
      </w:pPr>
      <w:r w:rsidRPr="00A33E0B">
        <w:rPr>
          <w:b/>
          <w:sz w:val="20"/>
          <w:szCs w:val="20"/>
        </w:rPr>
        <w:t>Biblical Principles Concerning Government</w:t>
      </w:r>
    </w:p>
    <w:p w14:paraId="61834CA5" w14:textId="77777777" w:rsidR="0000031E" w:rsidRPr="00A33E0B" w:rsidRDefault="0000031E" w:rsidP="004B53CC">
      <w:pPr>
        <w:pStyle w:val="NoSpacing"/>
        <w:numPr>
          <w:ilvl w:val="0"/>
          <w:numId w:val="17"/>
        </w:numPr>
        <w:rPr>
          <w:sz w:val="20"/>
          <w:szCs w:val="20"/>
        </w:rPr>
      </w:pPr>
      <w:r w:rsidRPr="00A33E0B">
        <w:rPr>
          <w:sz w:val="20"/>
          <w:szCs w:val="20"/>
        </w:rPr>
        <w:t>Governments should punish evil and encourage good</w:t>
      </w:r>
    </w:p>
    <w:p w14:paraId="05202F69" w14:textId="77777777" w:rsidR="0000031E" w:rsidRPr="00A33E0B" w:rsidRDefault="0000031E" w:rsidP="004B53CC">
      <w:pPr>
        <w:pStyle w:val="NoSpacing"/>
        <w:numPr>
          <w:ilvl w:val="0"/>
          <w:numId w:val="17"/>
        </w:numPr>
        <w:rPr>
          <w:sz w:val="20"/>
          <w:szCs w:val="20"/>
        </w:rPr>
      </w:pPr>
      <w:r w:rsidRPr="00A33E0B">
        <w:rPr>
          <w:sz w:val="20"/>
          <w:szCs w:val="20"/>
        </w:rPr>
        <w:t>God is sovereign over all nations</w:t>
      </w:r>
    </w:p>
    <w:p w14:paraId="3EC77DFA" w14:textId="77777777" w:rsidR="0000031E" w:rsidRPr="00A33E0B" w:rsidRDefault="0000031E" w:rsidP="004B53CC">
      <w:pPr>
        <w:pStyle w:val="NoSpacing"/>
        <w:numPr>
          <w:ilvl w:val="0"/>
          <w:numId w:val="17"/>
        </w:numPr>
        <w:rPr>
          <w:sz w:val="20"/>
          <w:szCs w:val="20"/>
        </w:rPr>
      </w:pPr>
      <w:r w:rsidRPr="00A33E0B">
        <w:rPr>
          <w:sz w:val="20"/>
          <w:szCs w:val="20"/>
        </w:rPr>
        <w:t>Governments should serve the people and seek the good of the people, not the rulers</w:t>
      </w:r>
    </w:p>
    <w:p w14:paraId="0638A775" w14:textId="77777777" w:rsidR="0000031E" w:rsidRPr="00A33E0B" w:rsidRDefault="0000031E" w:rsidP="004B53CC">
      <w:pPr>
        <w:pStyle w:val="NoSpacing"/>
        <w:numPr>
          <w:ilvl w:val="0"/>
          <w:numId w:val="17"/>
        </w:numPr>
        <w:rPr>
          <w:sz w:val="20"/>
          <w:szCs w:val="20"/>
        </w:rPr>
      </w:pPr>
      <w:r w:rsidRPr="00A33E0B">
        <w:rPr>
          <w:sz w:val="20"/>
          <w:szCs w:val="20"/>
        </w:rPr>
        <w:t>Citizens should obey the government (except in certain circumstances)</w:t>
      </w:r>
    </w:p>
    <w:p w14:paraId="467CD97E" w14:textId="77777777" w:rsidR="0000031E" w:rsidRPr="00A33E0B" w:rsidRDefault="0000031E" w:rsidP="004B53CC">
      <w:pPr>
        <w:pStyle w:val="NoSpacing"/>
        <w:numPr>
          <w:ilvl w:val="0"/>
          <w:numId w:val="17"/>
        </w:numPr>
        <w:rPr>
          <w:sz w:val="20"/>
          <w:szCs w:val="20"/>
        </w:rPr>
      </w:pPr>
      <w:r w:rsidRPr="00A33E0B">
        <w:rPr>
          <w:sz w:val="20"/>
          <w:szCs w:val="20"/>
        </w:rPr>
        <w:t>Governments should safeguard human liberty</w:t>
      </w:r>
    </w:p>
    <w:p w14:paraId="5DD2A451" w14:textId="77777777" w:rsidR="00144A01" w:rsidRPr="00144A01" w:rsidRDefault="00144A01" w:rsidP="00144A01">
      <w:pPr>
        <w:pStyle w:val="NoSpacing"/>
        <w:rPr>
          <w:sz w:val="20"/>
          <w:szCs w:val="20"/>
          <w:lang w:val="en-AU" w:bidi="ar-SA"/>
        </w:rPr>
      </w:pPr>
      <w:r w:rsidRPr="00144A01">
        <w:rPr>
          <w:sz w:val="20"/>
          <w:szCs w:val="20"/>
          <w:lang w:bidi="ar-SA"/>
        </w:rPr>
        <w:t xml:space="preserve">Wayne Grudem, Politics According the Bible: A Comprehensive Resources for Understanding Modern Political Issues </w:t>
      </w:r>
      <w:proofErr w:type="gramStart"/>
      <w:r w:rsidRPr="00144A01">
        <w:rPr>
          <w:sz w:val="20"/>
          <w:szCs w:val="20"/>
          <w:lang w:bidi="ar-SA"/>
        </w:rPr>
        <w:t>in Light of</w:t>
      </w:r>
      <w:proofErr w:type="gramEnd"/>
      <w:r w:rsidRPr="00144A01">
        <w:rPr>
          <w:sz w:val="20"/>
          <w:szCs w:val="20"/>
          <w:lang w:bidi="ar-SA"/>
        </w:rPr>
        <w:t xml:space="preserve"> Scripture. Grand Rapids, MI: Zondervan, 2010. </w:t>
      </w:r>
    </w:p>
    <w:p w14:paraId="3EB09422" w14:textId="581BBAD3" w:rsidR="0000031E" w:rsidRDefault="0000031E" w:rsidP="0000031E">
      <w:pPr>
        <w:pStyle w:val="NoSpacing"/>
        <w:rPr>
          <w:sz w:val="20"/>
          <w:szCs w:val="20"/>
        </w:rPr>
      </w:pPr>
    </w:p>
    <w:p w14:paraId="70A5AF0F" w14:textId="77777777" w:rsidR="004D293E" w:rsidRPr="004D293E" w:rsidRDefault="004D293E" w:rsidP="004D293E">
      <w:pPr>
        <w:pStyle w:val="NoSpacing"/>
        <w:rPr>
          <w:b/>
          <w:bCs/>
          <w:sz w:val="20"/>
          <w:szCs w:val="20"/>
        </w:rPr>
      </w:pPr>
      <w:r w:rsidRPr="004D293E">
        <w:rPr>
          <w:b/>
          <w:bCs/>
          <w:sz w:val="20"/>
          <w:szCs w:val="20"/>
        </w:rPr>
        <w:t>Some Bible passages on citizenship</w:t>
      </w:r>
    </w:p>
    <w:p w14:paraId="1F39BD99" w14:textId="77777777" w:rsidR="004D293E" w:rsidRPr="004D293E" w:rsidRDefault="004D293E" w:rsidP="004D293E">
      <w:pPr>
        <w:pStyle w:val="NoSpacing"/>
        <w:numPr>
          <w:ilvl w:val="0"/>
          <w:numId w:val="21"/>
        </w:numPr>
        <w:rPr>
          <w:sz w:val="20"/>
          <w:szCs w:val="20"/>
        </w:rPr>
      </w:pPr>
      <w:r w:rsidRPr="004D293E">
        <w:rPr>
          <w:sz w:val="20"/>
          <w:szCs w:val="20"/>
        </w:rPr>
        <w:t>Mark 12:17; Matt 22:21; Luke 20:25 Render to Caesar</w:t>
      </w:r>
    </w:p>
    <w:p w14:paraId="052B66D6" w14:textId="77777777" w:rsidR="004D293E" w:rsidRPr="004D293E" w:rsidRDefault="004D293E" w:rsidP="004D293E">
      <w:pPr>
        <w:pStyle w:val="NoSpacing"/>
        <w:numPr>
          <w:ilvl w:val="0"/>
          <w:numId w:val="21"/>
        </w:numPr>
        <w:rPr>
          <w:sz w:val="20"/>
          <w:szCs w:val="20"/>
        </w:rPr>
      </w:pPr>
      <w:r w:rsidRPr="004D293E">
        <w:rPr>
          <w:sz w:val="20"/>
          <w:szCs w:val="20"/>
        </w:rPr>
        <w:t>1 John 2:15 Do not love the world</w:t>
      </w:r>
    </w:p>
    <w:p w14:paraId="6D14C175" w14:textId="77777777" w:rsidR="004D293E" w:rsidRPr="004D293E" w:rsidRDefault="004D293E" w:rsidP="004D293E">
      <w:pPr>
        <w:pStyle w:val="NoSpacing"/>
        <w:numPr>
          <w:ilvl w:val="0"/>
          <w:numId w:val="21"/>
        </w:numPr>
        <w:rPr>
          <w:sz w:val="20"/>
          <w:szCs w:val="20"/>
        </w:rPr>
      </w:pPr>
      <w:r w:rsidRPr="004D293E">
        <w:rPr>
          <w:sz w:val="20"/>
          <w:szCs w:val="20"/>
        </w:rPr>
        <w:t>Rev 18:4 Come out of her [Babylon]</w:t>
      </w:r>
    </w:p>
    <w:p w14:paraId="504E9BAA" w14:textId="77777777" w:rsidR="004D293E" w:rsidRPr="004D293E" w:rsidRDefault="004D293E" w:rsidP="004D293E">
      <w:pPr>
        <w:pStyle w:val="NoSpacing"/>
        <w:numPr>
          <w:ilvl w:val="0"/>
          <w:numId w:val="21"/>
        </w:numPr>
        <w:rPr>
          <w:sz w:val="20"/>
          <w:szCs w:val="20"/>
        </w:rPr>
      </w:pPr>
      <w:r w:rsidRPr="004D293E">
        <w:rPr>
          <w:sz w:val="20"/>
          <w:szCs w:val="20"/>
        </w:rPr>
        <w:t>Jer 29:7 Seek the peace and prosperity of the city</w:t>
      </w:r>
    </w:p>
    <w:p w14:paraId="72B6B3D4" w14:textId="77777777" w:rsidR="004D293E" w:rsidRPr="004D293E" w:rsidRDefault="004D293E" w:rsidP="004D293E">
      <w:pPr>
        <w:pStyle w:val="NoSpacing"/>
        <w:numPr>
          <w:ilvl w:val="0"/>
          <w:numId w:val="21"/>
        </w:numPr>
        <w:rPr>
          <w:sz w:val="20"/>
          <w:szCs w:val="20"/>
        </w:rPr>
      </w:pPr>
      <w:r w:rsidRPr="004D293E">
        <w:rPr>
          <w:sz w:val="20"/>
          <w:szCs w:val="20"/>
        </w:rPr>
        <w:t>Rom 12:2 Do not conform but be transformed</w:t>
      </w:r>
    </w:p>
    <w:p w14:paraId="661DBB82" w14:textId="77777777" w:rsidR="004D293E" w:rsidRPr="004D293E" w:rsidRDefault="004D293E" w:rsidP="004D293E">
      <w:pPr>
        <w:pStyle w:val="NoSpacing"/>
        <w:numPr>
          <w:ilvl w:val="0"/>
          <w:numId w:val="21"/>
        </w:numPr>
        <w:rPr>
          <w:sz w:val="20"/>
          <w:szCs w:val="20"/>
        </w:rPr>
      </w:pPr>
      <w:r w:rsidRPr="004D293E">
        <w:rPr>
          <w:sz w:val="20"/>
          <w:szCs w:val="20"/>
        </w:rPr>
        <w:t>Rom 13:1-7 Submit to governing Authorities</w:t>
      </w:r>
    </w:p>
    <w:p w14:paraId="1DAF4EDC" w14:textId="77777777" w:rsidR="004D293E" w:rsidRPr="004D293E" w:rsidRDefault="004D293E" w:rsidP="004D293E">
      <w:pPr>
        <w:pStyle w:val="NoSpacing"/>
        <w:numPr>
          <w:ilvl w:val="0"/>
          <w:numId w:val="21"/>
        </w:numPr>
        <w:rPr>
          <w:sz w:val="20"/>
          <w:szCs w:val="20"/>
        </w:rPr>
      </w:pPr>
      <w:r w:rsidRPr="004D293E">
        <w:rPr>
          <w:sz w:val="20"/>
          <w:szCs w:val="20"/>
        </w:rPr>
        <w:t>1 Pet 2:13 Be subject to every human institution</w:t>
      </w:r>
    </w:p>
    <w:p w14:paraId="2EFC1B7A" w14:textId="77777777" w:rsidR="004D293E" w:rsidRPr="004D293E" w:rsidRDefault="004D293E" w:rsidP="004D293E">
      <w:pPr>
        <w:pStyle w:val="NoSpacing"/>
        <w:numPr>
          <w:ilvl w:val="0"/>
          <w:numId w:val="21"/>
        </w:numPr>
        <w:rPr>
          <w:sz w:val="20"/>
          <w:szCs w:val="20"/>
        </w:rPr>
      </w:pPr>
      <w:r w:rsidRPr="004D293E">
        <w:rPr>
          <w:sz w:val="20"/>
          <w:szCs w:val="20"/>
        </w:rPr>
        <w:t>Acts 4:19; 5:29 Obey God not men</w:t>
      </w:r>
    </w:p>
    <w:p w14:paraId="18B6F522" w14:textId="77777777" w:rsidR="004D293E" w:rsidRPr="004D293E" w:rsidRDefault="004D293E" w:rsidP="004D293E">
      <w:pPr>
        <w:pStyle w:val="NoSpacing"/>
        <w:numPr>
          <w:ilvl w:val="0"/>
          <w:numId w:val="21"/>
        </w:numPr>
        <w:rPr>
          <w:sz w:val="20"/>
          <w:szCs w:val="20"/>
        </w:rPr>
      </w:pPr>
      <w:r w:rsidRPr="004D293E">
        <w:rPr>
          <w:sz w:val="20"/>
          <w:szCs w:val="20"/>
        </w:rPr>
        <w:t>John 17: 14-15 In the world but not of the world</w:t>
      </w:r>
    </w:p>
    <w:p w14:paraId="3DE6DCB6" w14:textId="77777777" w:rsidR="004D293E" w:rsidRPr="004D293E" w:rsidRDefault="004D293E" w:rsidP="004D293E">
      <w:pPr>
        <w:pStyle w:val="NoSpacing"/>
        <w:numPr>
          <w:ilvl w:val="0"/>
          <w:numId w:val="21"/>
        </w:numPr>
        <w:rPr>
          <w:sz w:val="20"/>
          <w:szCs w:val="20"/>
        </w:rPr>
      </w:pPr>
      <w:r w:rsidRPr="004D293E">
        <w:rPr>
          <w:sz w:val="20"/>
          <w:szCs w:val="20"/>
        </w:rPr>
        <w:t xml:space="preserve">1 Tim 2:1-4 Pray for kings and those in authority </w:t>
      </w:r>
    </w:p>
    <w:p w14:paraId="5CAE1745" w14:textId="77777777" w:rsidR="004D293E" w:rsidRPr="004D293E" w:rsidRDefault="004D293E" w:rsidP="004D293E">
      <w:pPr>
        <w:pStyle w:val="NoSpacing"/>
        <w:numPr>
          <w:ilvl w:val="0"/>
          <w:numId w:val="21"/>
        </w:numPr>
        <w:rPr>
          <w:sz w:val="20"/>
          <w:szCs w:val="20"/>
        </w:rPr>
      </w:pPr>
      <w:r w:rsidRPr="004D293E">
        <w:rPr>
          <w:sz w:val="20"/>
          <w:szCs w:val="20"/>
        </w:rPr>
        <w:t>John 18:36 My kingdom is not of this world</w:t>
      </w:r>
    </w:p>
    <w:p w14:paraId="1DBF9426" w14:textId="4DC7AD63" w:rsidR="004D293E" w:rsidRPr="004D293E" w:rsidRDefault="004D293E" w:rsidP="004D293E">
      <w:pPr>
        <w:pStyle w:val="NoSpacing"/>
        <w:numPr>
          <w:ilvl w:val="0"/>
          <w:numId w:val="21"/>
        </w:numPr>
        <w:rPr>
          <w:sz w:val="20"/>
          <w:szCs w:val="20"/>
        </w:rPr>
      </w:pPr>
      <w:r w:rsidRPr="004D293E">
        <w:rPr>
          <w:sz w:val="20"/>
          <w:szCs w:val="20"/>
        </w:rPr>
        <w:t xml:space="preserve">Dan 3:17-18 Even </w:t>
      </w:r>
      <w:r w:rsidR="00DC099E" w:rsidRPr="004D293E">
        <w:rPr>
          <w:sz w:val="20"/>
          <w:szCs w:val="20"/>
        </w:rPr>
        <w:t>if</w:t>
      </w:r>
      <w:r w:rsidRPr="004D293E">
        <w:rPr>
          <w:sz w:val="20"/>
          <w:szCs w:val="20"/>
        </w:rPr>
        <w:t xml:space="preserve"> we </w:t>
      </w:r>
      <w:r w:rsidR="00DC099E" w:rsidRPr="004D293E">
        <w:rPr>
          <w:sz w:val="20"/>
          <w:szCs w:val="20"/>
        </w:rPr>
        <w:t>die,</w:t>
      </w:r>
      <w:r w:rsidRPr="004D293E">
        <w:rPr>
          <w:sz w:val="20"/>
          <w:szCs w:val="20"/>
        </w:rPr>
        <w:t xml:space="preserve"> we won’t serve your gods</w:t>
      </w:r>
    </w:p>
    <w:p w14:paraId="59A346BA" w14:textId="77777777" w:rsidR="004D293E" w:rsidRPr="004D293E" w:rsidRDefault="004D293E" w:rsidP="004D293E">
      <w:pPr>
        <w:pStyle w:val="NoSpacing"/>
        <w:numPr>
          <w:ilvl w:val="0"/>
          <w:numId w:val="21"/>
        </w:numPr>
        <w:rPr>
          <w:sz w:val="20"/>
          <w:szCs w:val="20"/>
        </w:rPr>
      </w:pPr>
      <w:r w:rsidRPr="004D293E">
        <w:rPr>
          <w:sz w:val="20"/>
          <w:szCs w:val="20"/>
        </w:rPr>
        <w:t>Isa 45:1 Cyrus is the LORD’s anointed</w:t>
      </w:r>
    </w:p>
    <w:p w14:paraId="67DD2E00" w14:textId="77777777" w:rsidR="004D293E" w:rsidRPr="004D293E" w:rsidRDefault="004D293E" w:rsidP="004D293E">
      <w:pPr>
        <w:pStyle w:val="NoSpacing"/>
        <w:numPr>
          <w:ilvl w:val="0"/>
          <w:numId w:val="21"/>
        </w:numPr>
        <w:rPr>
          <w:sz w:val="20"/>
          <w:szCs w:val="20"/>
        </w:rPr>
      </w:pPr>
      <w:r w:rsidRPr="004D293E">
        <w:rPr>
          <w:sz w:val="20"/>
          <w:szCs w:val="20"/>
        </w:rPr>
        <w:t>2 Chron 36:22-23 Cyrus (fulfillment)</w:t>
      </w:r>
    </w:p>
    <w:p w14:paraId="051C69B3" w14:textId="77777777" w:rsidR="004D293E" w:rsidRPr="004D293E" w:rsidRDefault="004D293E" w:rsidP="004D293E">
      <w:pPr>
        <w:pStyle w:val="NoSpacing"/>
        <w:numPr>
          <w:ilvl w:val="0"/>
          <w:numId w:val="21"/>
        </w:numPr>
        <w:rPr>
          <w:sz w:val="20"/>
          <w:szCs w:val="20"/>
        </w:rPr>
      </w:pPr>
      <w:r w:rsidRPr="004D293E">
        <w:rPr>
          <w:sz w:val="20"/>
          <w:szCs w:val="20"/>
        </w:rPr>
        <w:t>Dan 9:2-3 Daniel prays based on Jeremiah</w:t>
      </w:r>
    </w:p>
    <w:p w14:paraId="2E0F9A7F" w14:textId="77777777" w:rsidR="004D293E" w:rsidRPr="004D293E" w:rsidRDefault="004D293E" w:rsidP="004D293E">
      <w:pPr>
        <w:pStyle w:val="NoSpacing"/>
        <w:numPr>
          <w:ilvl w:val="0"/>
          <w:numId w:val="21"/>
        </w:numPr>
        <w:rPr>
          <w:sz w:val="20"/>
          <w:szCs w:val="20"/>
        </w:rPr>
      </w:pPr>
      <w:r w:rsidRPr="004D293E">
        <w:rPr>
          <w:sz w:val="20"/>
          <w:szCs w:val="20"/>
        </w:rPr>
        <w:t>1 Kings 15:1-5 God’s faithfulness to a kingdom</w:t>
      </w:r>
    </w:p>
    <w:p w14:paraId="27A6C2E5" w14:textId="77777777" w:rsidR="004D293E" w:rsidRPr="004D293E" w:rsidRDefault="004D293E" w:rsidP="004D293E">
      <w:pPr>
        <w:pStyle w:val="NoSpacing"/>
        <w:numPr>
          <w:ilvl w:val="0"/>
          <w:numId w:val="21"/>
        </w:numPr>
        <w:rPr>
          <w:sz w:val="20"/>
          <w:szCs w:val="20"/>
        </w:rPr>
      </w:pPr>
      <w:r w:rsidRPr="004D293E">
        <w:rPr>
          <w:sz w:val="20"/>
          <w:szCs w:val="20"/>
        </w:rPr>
        <w:t>Matt 5:13-14 let your light shine</w:t>
      </w:r>
    </w:p>
    <w:p w14:paraId="438F8CFB" w14:textId="77777777" w:rsidR="004D293E" w:rsidRPr="004D293E" w:rsidRDefault="004D293E" w:rsidP="004D293E">
      <w:pPr>
        <w:pStyle w:val="NoSpacing"/>
        <w:numPr>
          <w:ilvl w:val="0"/>
          <w:numId w:val="21"/>
        </w:numPr>
        <w:rPr>
          <w:sz w:val="20"/>
          <w:szCs w:val="20"/>
        </w:rPr>
      </w:pPr>
      <w:r w:rsidRPr="004D293E">
        <w:rPr>
          <w:sz w:val="20"/>
          <w:szCs w:val="20"/>
        </w:rPr>
        <w:t>1 Sam 8 – the king will make you serve him</w:t>
      </w:r>
    </w:p>
    <w:p w14:paraId="3ADB1189" w14:textId="75203F17" w:rsidR="004D293E" w:rsidRDefault="004D293E" w:rsidP="004D293E">
      <w:pPr>
        <w:pStyle w:val="NoSpacing"/>
        <w:numPr>
          <w:ilvl w:val="0"/>
          <w:numId w:val="21"/>
        </w:numPr>
        <w:rPr>
          <w:sz w:val="20"/>
          <w:szCs w:val="20"/>
        </w:rPr>
      </w:pPr>
      <w:r w:rsidRPr="004D293E">
        <w:rPr>
          <w:sz w:val="20"/>
          <w:szCs w:val="20"/>
        </w:rPr>
        <w:t>Eph 2:19; Phil 3:20 citizens of heaven</w:t>
      </w:r>
    </w:p>
    <w:p w14:paraId="0A6BB188" w14:textId="77777777" w:rsidR="004D293E" w:rsidRPr="00A33E0B" w:rsidRDefault="004D293E" w:rsidP="0000031E">
      <w:pPr>
        <w:pStyle w:val="NoSpacing"/>
        <w:rPr>
          <w:sz w:val="20"/>
          <w:szCs w:val="20"/>
        </w:rPr>
      </w:pPr>
    </w:p>
    <w:p w14:paraId="172FC2A2" w14:textId="77777777" w:rsidR="0000031E" w:rsidRPr="00A33E0B" w:rsidRDefault="0000031E" w:rsidP="0000031E">
      <w:pPr>
        <w:pStyle w:val="NoSpacing"/>
        <w:rPr>
          <w:b/>
          <w:sz w:val="20"/>
          <w:szCs w:val="20"/>
        </w:rPr>
      </w:pPr>
      <w:r w:rsidRPr="00A33E0B">
        <w:rPr>
          <w:b/>
          <w:sz w:val="20"/>
          <w:szCs w:val="20"/>
        </w:rPr>
        <w:t>Freedom of Speech</w:t>
      </w:r>
    </w:p>
    <w:p w14:paraId="1E4A7202" w14:textId="77777777" w:rsidR="0000031E" w:rsidRPr="00A33E0B" w:rsidRDefault="0000031E" w:rsidP="00B61FCE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A33E0B">
        <w:rPr>
          <w:sz w:val="20"/>
          <w:szCs w:val="20"/>
        </w:rPr>
        <w:t xml:space="preserve">Definition: being allowed to express oneself within limits </w:t>
      </w:r>
    </w:p>
    <w:p w14:paraId="29047033" w14:textId="77777777" w:rsidR="0000031E" w:rsidRPr="00A33E0B" w:rsidRDefault="0000031E" w:rsidP="0000031E">
      <w:pPr>
        <w:pStyle w:val="NoSpacing"/>
        <w:rPr>
          <w:sz w:val="20"/>
          <w:szCs w:val="20"/>
        </w:rPr>
      </w:pPr>
    </w:p>
    <w:p w14:paraId="2A511438" w14:textId="77777777" w:rsidR="0000031E" w:rsidRPr="00A33E0B" w:rsidRDefault="0000031E" w:rsidP="0000031E">
      <w:pPr>
        <w:pStyle w:val="NoSpacing"/>
        <w:rPr>
          <w:b/>
          <w:sz w:val="20"/>
          <w:szCs w:val="20"/>
        </w:rPr>
      </w:pPr>
      <w:r w:rsidRPr="00A33E0B">
        <w:rPr>
          <w:b/>
          <w:sz w:val="20"/>
          <w:szCs w:val="20"/>
        </w:rPr>
        <w:t>Basis of Freedom of Speech</w:t>
      </w:r>
    </w:p>
    <w:p w14:paraId="03816AF6" w14:textId="77777777" w:rsidR="0000031E" w:rsidRPr="00A33E0B" w:rsidRDefault="0000031E" w:rsidP="00F816C4">
      <w:pPr>
        <w:pStyle w:val="NoSpacing"/>
        <w:numPr>
          <w:ilvl w:val="0"/>
          <w:numId w:val="18"/>
        </w:numPr>
        <w:rPr>
          <w:sz w:val="20"/>
          <w:szCs w:val="20"/>
        </w:rPr>
      </w:pPr>
      <w:r w:rsidRPr="00A33E0B">
        <w:rPr>
          <w:sz w:val="20"/>
          <w:szCs w:val="20"/>
        </w:rPr>
        <w:t>To prevent the abuse of power by the government.</w:t>
      </w:r>
    </w:p>
    <w:p w14:paraId="16F0FED7" w14:textId="77777777" w:rsidR="0000031E" w:rsidRPr="00A33E0B" w:rsidRDefault="0000031E" w:rsidP="00F816C4">
      <w:pPr>
        <w:pStyle w:val="NoSpacing"/>
        <w:numPr>
          <w:ilvl w:val="0"/>
          <w:numId w:val="18"/>
        </w:numPr>
        <w:rPr>
          <w:sz w:val="20"/>
          <w:szCs w:val="20"/>
        </w:rPr>
      </w:pPr>
      <w:r w:rsidRPr="00A33E0B">
        <w:rPr>
          <w:sz w:val="20"/>
          <w:szCs w:val="20"/>
        </w:rPr>
        <w:t>To enable government to be chosen by the people.</w:t>
      </w:r>
    </w:p>
    <w:p w14:paraId="366D3CAC" w14:textId="77777777" w:rsidR="0000031E" w:rsidRPr="00A33E0B" w:rsidRDefault="0000031E" w:rsidP="00F816C4">
      <w:pPr>
        <w:pStyle w:val="NoSpacing"/>
        <w:numPr>
          <w:ilvl w:val="0"/>
          <w:numId w:val="18"/>
        </w:numPr>
        <w:rPr>
          <w:sz w:val="20"/>
          <w:szCs w:val="20"/>
        </w:rPr>
      </w:pPr>
      <w:r w:rsidRPr="00A33E0B">
        <w:rPr>
          <w:sz w:val="20"/>
          <w:szCs w:val="20"/>
        </w:rPr>
        <w:t>To protect human liberty.</w:t>
      </w:r>
    </w:p>
    <w:p w14:paraId="17BD5FAA" w14:textId="77777777" w:rsidR="0000031E" w:rsidRPr="00A33E0B" w:rsidRDefault="0000031E" w:rsidP="00F816C4">
      <w:pPr>
        <w:pStyle w:val="NoSpacing"/>
        <w:numPr>
          <w:ilvl w:val="0"/>
          <w:numId w:val="18"/>
        </w:numPr>
        <w:rPr>
          <w:sz w:val="20"/>
          <w:szCs w:val="20"/>
        </w:rPr>
      </w:pPr>
      <w:r w:rsidRPr="00A33E0B">
        <w:rPr>
          <w:sz w:val="20"/>
          <w:szCs w:val="20"/>
        </w:rPr>
        <w:t>To protect religious speech.</w:t>
      </w:r>
    </w:p>
    <w:p w14:paraId="570BB3AE" w14:textId="77777777" w:rsidR="0000031E" w:rsidRPr="00A33E0B" w:rsidRDefault="0000031E" w:rsidP="00F816C4">
      <w:pPr>
        <w:pStyle w:val="NoSpacing"/>
        <w:numPr>
          <w:ilvl w:val="0"/>
          <w:numId w:val="18"/>
        </w:numPr>
        <w:rPr>
          <w:sz w:val="20"/>
          <w:szCs w:val="20"/>
        </w:rPr>
      </w:pPr>
      <w:r w:rsidRPr="00A33E0B">
        <w:rPr>
          <w:sz w:val="20"/>
          <w:szCs w:val="20"/>
        </w:rPr>
        <w:t>To protect the ability of individuals to think and decide issues for themselves.</w:t>
      </w:r>
    </w:p>
    <w:p w14:paraId="2CB8FF6B" w14:textId="77777777" w:rsidR="00222504" w:rsidRPr="00144A01" w:rsidRDefault="00222504" w:rsidP="000B757C">
      <w:pPr>
        <w:pStyle w:val="NoSpacing"/>
        <w:rPr>
          <w:sz w:val="20"/>
          <w:szCs w:val="20"/>
          <w:lang w:val="en-AU" w:bidi="ar-SA"/>
        </w:rPr>
      </w:pPr>
      <w:r w:rsidRPr="00144A01">
        <w:rPr>
          <w:sz w:val="20"/>
          <w:szCs w:val="20"/>
          <w:lang w:bidi="ar-SA"/>
        </w:rPr>
        <w:t xml:space="preserve">Wayne Grudem, Politics According the Bible: A Comprehensive Resources for Understanding Modern Political Issues </w:t>
      </w:r>
      <w:proofErr w:type="gramStart"/>
      <w:r w:rsidRPr="00144A01">
        <w:rPr>
          <w:sz w:val="20"/>
          <w:szCs w:val="20"/>
          <w:lang w:bidi="ar-SA"/>
        </w:rPr>
        <w:t>in Light of</w:t>
      </w:r>
      <w:proofErr w:type="gramEnd"/>
      <w:r w:rsidRPr="00144A01">
        <w:rPr>
          <w:sz w:val="20"/>
          <w:szCs w:val="20"/>
          <w:lang w:bidi="ar-SA"/>
        </w:rPr>
        <w:t xml:space="preserve"> Scripture. Grand Rapids, MI: Zondervan, 2010. </w:t>
      </w:r>
    </w:p>
    <w:p w14:paraId="76F8F984" w14:textId="77777777" w:rsidR="0000031E" w:rsidRPr="00A33E0B" w:rsidRDefault="0000031E" w:rsidP="0000031E">
      <w:pPr>
        <w:pStyle w:val="NoSpacing"/>
        <w:rPr>
          <w:sz w:val="20"/>
          <w:szCs w:val="20"/>
        </w:rPr>
      </w:pPr>
    </w:p>
    <w:p w14:paraId="48893EF4" w14:textId="77777777" w:rsidR="0000031E" w:rsidRPr="00A33E0B" w:rsidRDefault="0000031E" w:rsidP="0000031E">
      <w:pPr>
        <w:pStyle w:val="NoSpacing"/>
        <w:rPr>
          <w:b/>
          <w:sz w:val="20"/>
          <w:szCs w:val="20"/>
        </w:rPr>
      </w:pPr>
      <w:r w:rsidRPr="00A33E0B">
        <w:rPr>
          <w:b/>
          <w:sz w:val="20"/>
          <w:szCs w:val="20"/>
        </w:rPr>
        <w:t>An Argument for Free Speech</w:t>
      </w:r>
    </w:p>
    <w:p w14:paraId="5440F62C" w14:textId="0FDFD0DF" w:rsidR="0000031E" w:rsidRPr="00A33E0B" w:rsidRDefault="0000031E" w:rsidP="00B61FCE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A33E0B">
        <w:rPr>
          <w:sz w:val="20"/>
          <w:szCs w:val="20"/>
        </w:rPr>
        <w:t>The statement “no one should be allowed to express themselves” is self</w:t>
      </w:r>
      <w:r w:rsidR="002D5CE8">
        <w:rPr>
          <w:sz w:val="20"/>
          <w:szCs w:val="20"/>
        </w:rPr>
        <w:t>-</w:t>
      </w:r>
      <w:r w:rsidRPr="00A33E0B">
        <w:rPr>
          <w:sz w:val="20"/>
          <w:szCs w:val="20"/>
        </w:rPr>
        <w:t xml:space="preserve">refuting. </w:t>
      </w:r>
    </w:p>
    <w:p w14:paraId="5B30E686" w14:textId="60A49B9F" w:rsidR="0000031E" w:rsidRPr="00A33E0B" w:rsidRDefault="0000031E" w:rsidP="00B61FCE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A33E0B">
        <w:rPr>
          <w:sz w:val="20"/>
          <w:szCs w:val="20"/>
        </w:rPr>
        <w:t>Hence</w:t>
      </w:r>
      <w:r w:rsidR="00FE3E11">
        <w:rPr>
          <w:sz w:val="20"/>
          <w:szCs w:val="20"/>
        </w:rPr>
        <w:t>,</w:t>
      </w:r>
      <w:r w:rsidRPr="00A33E0B">
        <w:rPr>
          <w:sz w:val="20"/>
          <w:szCs w:val="20"/>
        </w:rPr>
        <w:t xml:space="preserve"> the opposite follows – people should be able to express themselves in a way that does not stop others from being able to do likewise.</w:t>
      </w:r>
    </w:p>
    <w:p w14:paraId="7E089C23" w14:textId="77777777" w:rsidR="0000031E" w:rsidRPr="00A33E0B" w:rsidRDefault="0000031E" w:rsidP="0000031E">
      <w:pPr>
        <w:pStyle w:val="NoSpacing"/>
        <w:rPr>
          <w:sz w:val="20"/>
          <w:szCs w:val="20"/>
        </w:rPr>
      </w:pPr>
    </w:p>
    <w:p w14:paraId="2B5AD56A" w14:textId="77777777" w:rsidR="0000031E" w:rsidRPr="00A33E0B" w:rsidRDefault="0000031E" w:rsidP="0000031E">
      <w:pPr>
        <w:pStyle w:val="NoSpacing"/>
        <w:rPr>
          <w:b/>
          <w:sz w:val="20"/>
          <w:szCs w:val="20"/>
        </w:rPr>
      </w:pPr>
      <w:r w:rsidRPr="00A33E0B">
        <w:rPr>
          <w:b/>
          <w:sz w:val="20"/>
          <w:szCs w:val="20"/>
        </w:rPr>
        <w:t>Restrictions on Speech</w:t>
      </w:r>
    </w:p>
    <w:p w14:paraId="56BA1029" w14:textId="77777777" w:rsidR="0000031E" w:rsidRPr="00A33E0B" w:rsidRDefault="0000031E" w:rsidP="00FE3E11">
      <w:pPr>
        <w:pStyle w:val="NoSpacing"/>
        <w:numPr>
          <w:ilvl w:val="0"/>
          <w:numId w:val="19"/>
        </w:numPr>
        <w:rPr>
          <w:sz w:val="20"/>
          <w:szCs w:val="20"/>
        </w:rPr>
      </w:pPr>
      <w:r w:rsidRPr="00A33E0B">
        <w:rPr>
          <w:sz w:val="20"/>
          <w:szCs w:val="20"/>
        </w:rPr>
        <w:t>Defamation – false statements that harm the reputation of a person.</w:t>
      </w:r>
    </w:p>
    <w:p w14:paraId="3B0AC7C4" w14:textId="70DE48F5" w:rsidR="0000031E" w:rsidRPr="00A33E0B" w:rsidRDefault="0000031E" w:rsidP="00FE3E11">
      <w:pPr>
        <w:pStyle w:val="NoSpacing"/>
        <w:numPr>
          <w:ilvl w:val="0"/>
          <w:numId w:val="19"/>
        </w:numPr>
        <w:rPr>
          <w:sz w:val="20"/>
          <w:szCs w:val="20"/>
        </w:rPr>
      </w:pPr>
      <w:r w:rsidRPr="00A33E0B">
        <w:rPr>
          <w:sz w:val="20"/>
          <w:szCs w:val="20"/>
        </w:rPr>
        <w:t xml:space="preserve">Incitement to riot – </w:t>
      </w:r>
      <w:r w:rsidR="00523E85" w:rsidRPr="00A33E0B">
        <w:rPr>
          <w:sz w:val="20"/>
          <w:szCs w:val="20"/>
        </w:rPr>
        <w:t>i.e.,</w:t>
      </w:r>
      <w:r w:rsidRPr="00A33E0B">
        <w:rPr>
          <w:sz w:val="20"/>
          <w:szCs w:val="20"/>
        </w:rPr>
        <w:t xml:space="preserve"> shouting fire in a public place.</w:t>
      </w:r>
    </w:p>
    <w:p w14:paraId="279E7FFF" w14:textId="77777777" w:rsidR="0000031E" w:rsidRPr="00A33E0B" w:rsidRDefault="0000031E" w:rsidP="00FE3E11">
      <w:pPr>
        <w:pStyle w:val="NoSpacing"/>
        <w:numPr>
          <w:ilvl w:val="0"/>
          <w:numId w:val="19"/>
        </w:numPr>
        <w:rPr>
          <w:sz w:val="20"/>
          <w:szCs w:val="20"/>
        </w:rPr>
      </w:pPr>
      <w:r w:rsidRPr="00A33E0B">
        <w:rPr>
          <w:sz w:val="20"/>
          <w:szCs w:val="20"/>
        </w:rPr>
        <w:t>Obscenity – speech which is offensive to accepted standards of decency or modesty.</w:t>
      </w:r>
    </w:p>
    <w:p w14:paraId="06A132A8" w14:textId="13547DA1" w:rsidR="0000031E" w:rsidRPr="00A33E0B" w:rsidRDefault="00523E85" w:rsidP="00FE3E11">
      <w:pPr>
        <w:pStyle w:val="NoSpacing"/>
        <w:numPr>
          <w:ilvl w:val="0"/>
          <w:numId w:val="19"/>
        </w:numPr>
        <w:rPr>
          <w:sz w:val="20"/>
          <w:szCs w:val="20"/>
        </w:rPr>
      </w:pPr>
      <w:r w:rsidRPr="00A33E0B">
        <w:rPr>
          <w:sz w:val="20"/>
          <w:szCs w:val="20"/>
        </w:rPr>
        <w:t>Basically,</w:t>
      </w:r>
      <w:r w:rsidR="0000031E" w:rsidRPr="00A33E0B">
        <w:rPr>
          <w:sz w:val="20"/>
          <w:szCs w:val="20"/>
        </w:rPr>
        <w:t xml:space="preserve"> anything that is harmful to oneself or society.</w:t>
      </w:r>
    </w:p>
    <w:p w14:paraId="71210269" w14:textId="77777777" w:rsidR="0000031E" w:rsidRPr="00A33E0B" w:rsidRDefault="0000031E" w:rsidP="0000031E">
      <w:pPr>
        <w:pStyle w:val="NoSpacing"/>
        <w:rPr>
          <w:sz w:val="20"/>
          <w:szCs w:val="20"/>
        </w:rPr>
      </w:pPr>
    </w:p>
    <w:p w14:paraId="1A667CDE" w14:textId="77777777" w:rsidR="0000031E" w:rsidRPr="00A33E0B" w:rsidRDefault="0000031E" w:rsidP="0000031E">
      <w:pPr>
        <w:pStyle w:val="NoSpacing"/>
        <w:rPr>
          <w:b/>
          <w:sz w:val="20"/>
          <w:szCs w:val="20"/>
        </w:rPr>
      </w:pPr>
      <w:r w:rsidRPr="00A33E0B">
        <w:rPr>
          <w:b/>
          <w:sz w:val="20"/>
          <w:szCs w:val="20"/>
        </w:rPr>
        <w:t>Restricted Places</w:t>
      </w:r>
    </w:p>
    <w:p w14:paraId="68D11AE6" w14:textId="45623C78" w:rsidR="0000031E" w:rsidRPr="00A33E0B" w:rsidRDefault="0000031E" w:rsidP="000B68DD">
      <w:pPr>
        <w:pStyle w:val="NoSpacing"/>
        <w:numPr>
          <w:ilvl w:val="0"/>
          <w:numId w:val="20"/>
        </w:numPr>
        <w:rPr>
          <w:sz w:val="20"/>
          <w:szCs w:val="20"/>
        </w:rPr>
      </w:pPr>
      <w:r w:rsidRPr="00A33E0B">
        <w:rPr>
          <w:sz w:val="20"/>
          <w:szCs w:val="20"/>
        </w:rPr>
        <w:t xml:space="preserve">Often there will be places in which freedom of speech in certain regards is increased or decreased. For </w:t>
      </w:r>
      <w:r w:rsidR="00523E85" w:rsidRPr="00A33E0B">
        <w:rPr>
          <w:sz w:val="20"/>
          <w:szCs w:val="20"/>
        </w:rPr>
        <w:t>instance,</w:t>
      </w:r>
      <w:r w:rsidRPr="00A33E0B">
        <w:rPr>
          <w:sz w:val="20"/>
          <w:szCs w:val="20"/>
        </w:rPr>
        <w:t xml:space="preserve"> in a church freedom of religious speech maybe unlimited, but maybe at a public fair religious proselytizing maybe be confined to booths.</w:t>
      </w:r>
    </w:p>
    <w:p w14:paraId="3901E9FC" w14:textId="4D8BAC42" w:rsidR="0000031E" w:rsidRPr="00A33E0B" w:rsidRDefault="00C37EFC" w:rsidP="000B68DD">
      <w:pPr>
        <w:pStyle w:val="NoSpacing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="0000031E" w:rsidRPr="00A33E0B">
        <w:rPr>
          <w:sz w:val="20"/>
          <w:szCs w:val="20"/>
        </w:rPr>
        <w:t xml:space="preserve"> </w:t>
      </w:r>
      <w:r w:rsidR="00523E85" w:rsidRPr="00A33E0B">
        <w:rPr>
          <w:sz w:val="20"/>
          <w:szCs w:val="20"/>
        </w:rPr>
        <w:t>speaker’s</w:t>
      </w:r>
      <w:r w:rsidR="0000031E" w:rsidRPr="00A33E0B">
        <w:rPr>
          <w:sz w:val="20"/>
          <w:szCs w:val="20"/>
        </w:rPr>
        <w:t xml:space="preserve"> corner in which one </w:t>
      </w:r>
      <w:r w:rsidR="00D55604">
        <w:rPr>
          <w:sz w:val="20"/>
          <w:szCs w:val="20"/>
        </w:rPr>
        <w:t xml:space="preserve">must </w:t>
      </w:r>
      <w:r w:rsidR="0000031E" w:rsidRPr="00A33E0B">
        <w:rPr>
          <w:sz w:val="20"/>
          <w:szCs w:val="20"/>
        </w:rPr>
        <w:t>first register.</w:t>
      </w:r>
    </w:p>
    <w:p w14:paraId="197A28C3" w14:textId="6D5631BE" w:rsidR="0000031E" w:rsidRPr="00A33E0B" w:rsidRDefault="00C37EFC" w:rsidP="000B68DD">
      <w:pPr>
        <w:pStyle w:val="NoSpacing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R</w:t>
      </w:r>
      <w:r w:rsidR="0000031E" w:rsidRPr="00A33E0B">
        <w:rPr>
          <w:sz w:val="20"/>
          <w:szCs w:val="20"/>
        </w:rPr>
        <w:t>atings on movies.</w:t>
      </w:r>
    </w:p>
    <w:p w14:paraId="7E7A8DDD" w14:textId="77777777" w:rsidR="0000031E" w:rsidRPr="00A33E0B" w:rsidRDefault="0000031E" w:rsidP="0000031E">
      <w:pPr>
        <w:pStyle w:val="NoSpacing"/>
        <w:rPr>
          <w:sz w:val="20"/>
          <w:szCs w:val="20"/>
        </w:rPr>
      </w:pPr>
    </w:p>
    <w:p w14:paraId="3EA14CFF" w14:textId="77777777" w:rsidR="0000031E" w:rsidRPr="00A33E0B" w:rsidRDefault="0000031E" w:rsidP="0000031E">
      <w:pPr>
        <w:pStyle w:val="NoSpacing"/>
        <w:rPr>
          <w:b/>
          <w:sz w:val="20"/>
          <w:szCs w:val="20"/>
        </w:rPr>
      </w:pPr>
      <w:r w:rsidRPr="00A33E0B">
        <w:rPr>
          <w:b/>
          <w:sz w:val="20"/>
          <w:szCs w:val="20"/>
        </w:rPr>
        <w:t>What Rights Do Humans Have?</w:t>
      </w:r>
    </w:p>
    <w:p w14:paraId="4D13BA43" w14:textId="77777777" w:rsidR="0000031E" w:rsidRPr="00A33E0B" w:rsidRDefault="0000031E" w:rsidP="00B61FCE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A33E0B">
        <w:rPr>
          <w:sz w:val="20"/>
          <w:szCs w:val="20"/>
        </w:rPr>
        <w:t>The Universal Declaration of Human Rights (made after WWII).</w:t>
      </w:r>
    </w:p>
    <w:p w14:paraId="08DD7E33" w14:textId="77777777" w:rsidR="0000031E" w:rsidRPr="00A33E0B" w:rsidRDefault="0000031E" w:rsidP="00B61FCE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A33E0B">
        <w:rPr>
          <w:sz w:val="20"/>
          <w:szCs w:val="20"/>
        </w:rPr>
        <w:t>Preamble</w:t>
      </w:r>
    </w:p>
    <w:p w14:paraId="343F268C" w14:textId="02AA071B" w:rsidR="0000031E" w:rsidRPr="00A33E0B" w:rsidRDefault="0000031E" w:rsidP="00B61FCE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A33E0B">
        <w:rPr>
          <w:sz w:val="20"/>
          <w:szCs w:val="20"/>
        </w:rPr>
        <w:t xml:space="preserve">Whereas recognition of the inherent dignity and of the equal and inalienable rights of all members of the human family is the foundation of freedom, </w:t>
      </w:r>
      <w:r w:rsidR="00523E85" w:rsidRPr="00A33E0B">
        <w:rPr>
          <w:sz w:val="20"/>
          <w:szCs w:val="20"/>
        </w:rPr>
        <w:t>justice,</w:t>
      </w:r>
      <w:r w:rsidRPr="00A33E0B">
        <w:rPr>
          <w:sz w:val="20"/>
          <w:szCs w:val="20"/>
        </w:rPr>
        <w:t xml:space="preserve"> and peace in the world, </w:t>
      </w:r>
    </w:p>
    <w:p w14:paraId="75B68F4A" w14:textId="4431A432" w:rsidR="0000031E" w:rsidRPr="00A33E0B" w:rsidRDefault="0000031E" w:rsidP="00B61FCE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A33E0B">
        <w:rPr>
          <w:sz w:val="20"/>
          <w:szCs w:val="20"/>
        </w:rPr>
        <w:t>Whereas disregard and contempt for human rights have resulted in barbarous acts which have outraged the conscience of mankind, and the advent of a world in which human beings shall enjoy freedom of speech and belief and freedom from fear and want has been proclaimed as the highest aspiration of the common people</w:t>
      </w:r>
      <w:r w:rsidR="00523E85">
        <w:rPr>
          <w:sz w:val="20"/>
          <w:szCs w:val="20"/>
        </w:rPr>
        <w:t>.</w:t>
      </w:r>
    </w:p>
    <w:p w14:paraId="77A40031" w14:textId="57BEFEF1" w:rsidR="0000031E" w:rsidRDefault="00840D39" w:rsidP="004C2E05">
      <w:pPr>
        <w:pStyle w:val="NoSpacing"/>
      </w:pPr>
      <w:hyperlink r:id="rId8" w:history="1">
        <w:r w:rsidR="004C2E05">
          <w:rPr>
            <w:rStyle w:val="Hyperlink"/>
          </w:rPr>
          <w:t>https://www.un.org/en/universal-declaration-human-rights/index.html</w:t>
        </w:r>
      </w:hyperlink>
    </w:p>
    <w:p w14:paraId="55473838" w14:textId="77777777" w:rsidR="004C2E05" w:rsidRPr="00A33E0B" w:rsidRDefault="004C2E05" w:rsidP="004C2E05">
      <w:pPr>
        <w:pStyle w:val="NoSpacing"/>
        <w:rPr>
          <w:sz w:val="20"/>
          <w:szCs w:val="20"/>
        </w:rPr>
      </w:pPr>
    </w:p>
    <w:p w14:paraId="69A850CF" w14:textId="77777777" w:rsidR="0000031E" w:rsidRPr="00A33E0B" w:rsidRDefault="0000031E" w:rsidP="0000031E">
      <w:pPr>
        <w:pStyle w:val="NoSpacing"/>
        <w:rPr>
          <w:b/>
          <w:sz w:val="20"/>
          <w:szCs w:val="20"/>
        </w:rPr>
      </w:pPr>
      <w:r w:rsidRPr="00A33E0B">
        <w:rPr>
          <w:b/>
          <w:sz w:val="20"/>
          <w:szCs w:val="20"/>
        </w:rPr>
        <w:t>Articles (30)</w:t>
      </w:r>
    </w:p>
    <w:p w14:paraId="7930FC86" w14:textId="77777777" w:rsidR="0000031E" w:rsidRPr="00A33E0B" w:rsidRDefault="0000031E" w:rsidP="00B61FCE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A33E0B">
        <w:rPr>
          <w:sz w:val="20"/>
          <w:szCs w:val="20"/>
        </w:rPr>
        <w:t xml:space="preserve"> 1) All human beings are born free and equal in dignity and rights. They are endowed with reason and conscience and should act towards one another in a spirit of brotherhood.</w:t>
      </w:r>
    </w:p>
    <w:p w14:paraId="67548D06" w14:textId="77777777" w:rsidR="0000031E" w:rsidRPr="00A33E0B" w:rsidRDefault="0000031E" w:rsidP="00B61FCE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A33E0B">
        <w:rPr>
          <w:sz w:val="20"/>
          <w:szCs w:val="20"/>
        </w:rPr>
        <w:t xml:space="preserve">2) Everyone is entitled to all the rights and freedoms set forth in this Declaration, without distinction of any kind, such as race, </w:t>
      </w:r>
      <w:proofErr w:type="spellStart"/>
      <w:r w:rsidRPr="00A33E0B">
        <w:rPr>
          <w:sz w:val="20"/>
          <w:szCs w:val="20"/>
        </w:rPr>
        <w:t>colour</w:t>
      </w:r>
      <w:proofErr w:type="spellEnd"/>
      <w:r w:rsidRPr="00A33E0B">
        <w:rPr>
          <w:sz w:val="20"/>
          <w:szCs w:val="20"/>
        </w:rPr>
        <w:t xml:space="preserve">, sex, language, religion, political or other opinion, national or social origin, property, </w:t>
      </w:r>
      <w:proofErr w:type="gramStart"/>
      <w:r w:rsidRPr="00A33E0B">
        <w:rPr>
          <w:sz w:val="20"/>
          <w:szCs w:val="20"/>
        </w:rPr>
        <w:t>birth</w:t>
      </w:r>
      <w:proofErr w:type="gramEnd"/>
      <w:r w:rsidRPr="00A33E0B">
        <w:rPr>
          <w:sz w:val="20"/>
          <w:szCs w:val="20"/>
        </w:rPr>
        <w:t xml:space="preserve"> or other status. Furthermore, no distinction shall be made </w:t>
      </w:r>
      <w:proofErr w:type="gramStart"/>
      <w:r w:rsidRPr="00A33E0B">
        <w:rPr>
          <w:sz w:val="20"/>
          <w:szCs w:val="20"/>
        </w:rPr>
        <w:t>on the basis of</w:t>
      </w:r>
      <w:proofErr w:type="gramEnd"/>
      <w:r w:rsidRPr="00A33E0B">
        <w:rPr>
          <w:sz w:val="20"/>
          <w:szCs w:val="20"/>
        </w:rPr>
        <w:t xml:space="preserve"> the political, jurisdictional or international status of the country or territory to which a person belongs, whether it be independent, trust, non-self-governing or under any other limitation of sovereignty.</w:t>
      </w:r>
    </w:p>
    <w:p w14:paraId="31B31232" w14:textId="77777777" w:rsidR="0000031E" w:rsidRPr="00A33E0B" w:rsidRDefault="0000031E" w:rsidP="0000031E">
      <w:pPr>
        <w:pStyle w:val="NoSpacing"/>
        <w:rPr>
          <w:sz w:val="20"/>
          <w:szCs w:val="20"/>
        </w:rPr>
      </w:pPr>
    </w:p>
    <w:p w14:paraId="3DCDDB09" w14:textId="77777777" w:rsidR="0000031E" w:rsidRPr="00A33E0B" w:rsidRDefault="0000031E" w:rsidP="0000031E">
      <w:pPr>
        <w:pStyle w:val="NoSpacing"/>
        <w:rPr>
          <w:b/>
          <w:sz w:val="20"/>
          <w:szCs w:val="20"/>
        </w:rPr>
      </w:pPr>
      <w:r w:rsidRPr="00A33E0B">
        <w:rPr>
          <w:b/>
          <w:sz w:val="20"/>
          <w:szCs w:val="20"/>
        </w:rPr>
        <w:t>Types of Rights</w:t>
      </w:r>
    </w:p>
    <w:p w14:paraId="1D58BE11" w14:textId="77777777" w:rsidR="0000031E" w:rsidRPr="00A33E0B" w:rsidRDefault="0000031E" w:rsidP="00B61FCE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A33E0B">
        <w:rPr>
          <w:sz w:val="20"/>
          <w:szCs w:val="20"/>
        </w:rPr>
        <w:t>A natural right – one possessed in virtue of one’s nature. Rights possessed in virtue of being human.</w:t>
      </w:r>
    </w:p>
    <w:p w14:paraId="708044D3" w14:textId="77777777" w:rsidR="0000031E" w:rsidRPr="00A33E0B" w:rsidRDefault="0000031E" w:rsidP="00B61FCE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A33E0B">
        <w:rPr>
          <w:sz w:val="20"/>
          <w:szCs w:val="20"/>
        </w:rPr>
        <w:t>Covenant rights – rights that we agree upon and grant to each other. Legal rights can be lost if you break some of the contract.</w:t>
      </w:r>
    </w:p>
    <w:p w14:paraId="03DD4AC4" w14:textId="77777777" w:rsidR="0000031E" w:rsidRPr="00A33E0B" w:rsidRDefault="0000031E" w:rsidP="0000031E">
      <w:pPr>
        <w:pStyle w:val="NoSpacing"/>
        <w:rPr>
          <w:sz w:val="20"/>
          <w:szCs w:val="20"/>
        </w:rPr>
      </w:pPr>
    </w:p>
    <w:p w14:paraId="5B89FB45" w14:textId="0FFC6580" w:rsidR="0000031E" w:rsidRDefault="0000031E" w:rsidP="0000031E">
      <w:pPr>
        <w:pStyle w:val="NoSpacing"/>
        <w:rPr>
          <w:b/>
          <w:sz w:val="20"/>
          <w:szCs w:val="20"/>
        </w:rPr>
      </w:pPr>
      <w:r w:rsidRPr="00A33E0B">
        <w:rPr>
          <w:b/>
          <w:sz w:val="20"/>
          <w:szCs w:val="20"/>
        </w:rPr>
        <w:t>Worldviews: Grounding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2521"/>
        <w:gridCol w:w="2521"/>
        <w:gridCol w:w="2521"/>
      </w:tblGrid>
      <w:tr w:rsidR="00360E89" w:rsidRPr="00A33E0B" w14:paraId="18D37406" w14:textId="77777777" w:rsidTr="00360E89">
        <w:tc>
          <w:tcPr>
            <w:tcW w:w="2520" w:type="dxa"/>
          </w:tcPr>
          <w:p w14:paraId="2A1E6F95" w14:textId="5FF9A9CE" w:rsidR="00360E89" w:rsidRPr="00A33E0B" w:rsidRDefault="00360E89" w:rsidP="00360E89">
            <w:pPr>
              <w:pStyle w:val="NoSpacing"/>
              <w:rPr>
                <w:sz w:val="20"/>
                <w:szCs w:val="20"/>
              </w:rPr>
            </w:pPr>
            <w:r w:rsidRPr="00A33E0B">
              <w:rPr>
                <w:sz w:val="20"/>
                <w:szCs w:val="20"/>
              </w:rPr>
              <w:t>Question</w:t>
            </w:r>
          </w:p>
        </w:tc>
        <w:tc>
          <w:tcPr>
            <w:tcW w:w="2521" w:type="dxa"/>
          </w:tcPr>
          <w:p w14:paraId="6CAB7C78" w14:textId="07F43A73" w:rsidR="00360E89" w:rsidRPr="00A33E0B" w:rsidRDefault="00360E89" w:rsidP="00360E89">
            <w:pPr>
              <w:pStyle w:val="NoSpacing"/>
              <w:rPr>
                <w:sz w:val="20"/>
                <w:szCs w:val="20"/>
              </w:rPr>
            </w:pPr>
            <w:r w:rsidRPr="00A33E0B">
              <w:rPr>
                <w:sz w:val="20"/>
                <w:szCs w:val="20"/>
              </w:rPr>
              <w:t>Atheism</w:t>
            </w:r>
          </w:p>
        </w:tc>
        <w:tc>
          <w:tcPr>
            <w:tcW w:w="2521" w:type="dxa"/>
          </w:tcPr>
          <w:p w14:paraId="09D30387" w14:textId="3F7315DC" w:rsidR="00360E89" w:rsidRPr="00A33E0B" w:rsidRDefault="00360E89" w:rsidP="00360E89">
            <w:pPr>
              <w:pStyle w:val="NoSpacing"/>
              <w:rPr>
                <w:sz w:val="20"/>
                <w:szCs w:val="20"/>
              </w:rPr>
            </w:pPr>
            <w:r w:rsidRPr="00A33E0B">
              <w:rPr>
                <w:sz w:val="20"/>
                <w:szCs w:val="20"/>
              </w:rPr>
              <w:t>Pantheism</w:t>
            </w:r>
          </w:p>
        </w:tc>
        <w:tc>
          <w:tcPr>
            <w:tcW w:w="2521" w:type="dxa"/>
          </w:tcPr>
          <w:p w14:paraId="7F3B164D" w14:textId="3D1A68B9" w:rsidR="00360E89" w:rsidRPr="00A33E0B" w:rsidRDefault="00360E89" w:rsidP="00360E89">
            <w:pPr>
              <w:pStyle w:val="NoSpacing"/>
              <w:rPr>
                <w:sz w:val="20"/>
                <w:szCs w:val="20"/>
              </w:rPr>
            </w:pPr>
            <w:r w:rsidRPr="00A33E0B">
              <w:rPr>
                <w:sz w:val="20"/>
                <w:szCs w:val="20"/>
              </w:rPr>
              <w:t>Theism</w:t>
            </w:r>
          </w:p>
        </w:tc>
      </w:tr>
      <w:tr w:rsidR="00360E89" w:rsidRPr="00A33E0B" w14:paraId="2A07EBDE" w14:textId="77777777" w:rsidTr="00360E89">
        <w:tc>
          <w:tcPr>
            <w:tcW w:w="2520" w:type="dxa"/>
          </w:tcPr>
          <w:p w14:paraId="0316BAF6" w14:textId="393045D8" w:rsidR="00360E89" w:rsidRPr="00A33E0B" w:rsidRDefault="00360E89" w:rsidP="00360E89">
            <w:pPr>
              <w:pStyle w:val="NoSpacing"/>
              <w:rPr>
                <w:sz w:val="20"/>
                <w:szCs w:val="20"/>
              </w:rPr>
            </w:pPr>
            <w:r w:rsidRPr="00A33E0B">
              <w:rPr>
                <w:sz w:val="20"/>
                <w:szCs w:val="20"/>
              </w:rPr>
              <w:t>3. What is the basis of human dignity?</w:t>
            </w:r>
          </w:p>
        </w:tc>
        <w:tc>
          <w:tcPr>
            <w:tcW w:w="2521" w:type="dxa"/>
          </w:tcPr>
          <w:p w14:paraId="1A0F2C5D" w14:textId="0BF431A2" w:rsidR="00360E89" w:rsidRPr="00A33E0B" w:rsidRDefault="00360E89" w:rsidP="00360E89">
            <w:pPr>
              <w:pStyle w:val="NoSpacing"/>
              <w:rPr>
                <w:sz w:val="20"/>
                <w:szCs w:val="20"/>
              </w:rPr>
            </w:pPr>
            <w:r w:rsidRPr="00A33E0B">
              <w:rPr>
                <w:sz w:val="20"/>
                <w:szCs w:val="20"/>
              </w:rPr>
              <w:t>Ultimately nothing. Relatively, social convention.</w:t>
            </w:r>
          </w:p>
        </w:tc>
        <w:tc>
          <w:tcPr>
            <w:tcW w:w="2521" w:type="dxa"/>
          </w:tcPr>
          <w:p w14:paraId="532599B8" w14:textId="3220D63D" w:rsidR="00360E89" w:rsidRPr="00A33E0B" w:rsidRDefault="00360E89" w:rsidP="00360E89">
            <w:pPr>
              <w:pStyle w:val="NoSpacing"/>
              <w:rPr>
                <w:sz w:val="20"/>
                <w:szCs w:val="20"/>
              </w:rPr>
            </w:pPr>
            <w:r w:rsidRPr="00A33E0B">
              <w:rPr>
                <w:sz w:val="20"/>
                <w:szCs w:val="20"/>
              </w:rPr>
              <w:t>Nothing. Man’s uniqueness separates him from oneness with God.</w:t>
            </w:r>
          </w:p>
        </w:tc>
        <w:tc>
          <w:tcPr>
            <w:tcW w:w="2521" w:type="dxa"/>
          </w:tcPr>
          <w:p w14:paraId="6486FF95" w14:textId="30C7B974" w:rsidR="00360E89" w:rsidRPr="00A33E0B" w:rsidRDefault="00360E89" w:rsidP="00360E89">
            <w:pPr>
              <w:pStyle w:val="NoSpacing"/>
              <w:rPr>
                <w:sz w:val="20"/>
                <w:szCs w:val="20"/>
              </w:rPr>
            </w:pPr>
            <w:r w:rsidRPr="00A33E0B">
              <w:rPr>
                <w:sz w:val="20"/>
                <w:szCs w:val="20"/>
              </w:rPr>
              <w:t>Man is made in the image of God and exists for personal relationship with God.</w:t>
            </w:r>
          </w:p>
        </w:tc>
      </w:tr>
      <w:tr w:rsidR="0036412A" w:rsidRPr="00A33E0B" w14:paraId="0C06697A" w14:textId="77777777" w:rsidTr="00360E89">
        <w:tc>
          <w:tcPr>
            <w:tcW w:w="2520" w:type="dxa"/>
          </w:tcPr>
          <w:p w14:paraId="0CF07D57" w14:textId="30944FBB" w:rsidR="0036412A" w:rsidRPr="00A33E0B" w:rsidRDefault="0036412A" w:rsidP="0036412A">
            <w:pPr>
              <w:pStyle w:val="NoSpacing"/>
              <w:rPr>
                <w:sz w:val="20"/>
                <w:szCs w:val="20"/>
              </w:rPr>
            </w:pPr>
            <w:r w:rsidRPr="00A33E0B">
              <w:rPr>
                <w:sz w:val="20"/>
                <w:szCs w:val="20"/>
              </w:rPr>
              <w:t xml:space="preserve">6. What is the basis of ethics, </w:t>
            </w:r>
            <w:r w:rsidR="00523E85" w:rsidRPr="00A33E0B">
              <w:rPr>
                <w:sz w:val="20"/>
                <w:szCs w:val="20"/>
              </w:rPr>
              <w:t>morals,</w:t>
            </w:r>
            <w:r w:rsidRPr="00A33E0B">
              <w:rPr>
                <w:sz w:val="20"/>
                <w:szCs w:val="20"/>
              </w:rPr>
              <w:t xml:space="preserve"> and values?</w:t>
            </w:r>
          </w:p>
        </w:tc>
        <w:tc>
          <w:tcPr>
            <w:tcW w:w="2521" w:type="dxa"/>
          </w:tcPr>
          <w:p w14:paraId="12F49429" w14:textId="77777777" w:rsidR="0036412A" w:rsidRPr="00A33E0B" w:rsidRDefault="0036412A" w:rsidP="0036412A">
            <w:pPr>
              <w:pStyle w:val="NoSpacing"/>
              <w:rPr>
                <w:sz w:val="20"/>
                <w:szCs w:val="20"/>
              </w:rPr>
            </w:pPr>
            <w:r w:rsidRPr="00A33E0B">
              <w:rPr>
                <w:sz w:val="20"/>
                <w:szCs w:val="20"/>
              </w:rPr>
              <w:t>-Ultimately nothing.</w:t>
            </w:r>
          </w:p>
          <w:p w14:paraId="01053658" w14:textId="107064E8" w:rsidR="0036412A" w:rsidRPr="00A33E0B" w:rsidRDefault="0036412A" w:rsidP="0036412A">
            <w:pPr>
              <w:pStyle w:val="NoSpacing"/>
              <w:rPr>
                <w:sz w:val="20"/>
                <w:szCs w:val="20"/>
              </w:rPr>
            </w:pPr>
            <w:r w:rsidRPr="00A33E0B">
              <w:rPr>
                <w:sz w:val="20"/>
                <w:szCs w:val="20"/>
              </w:rPr>
              <w:t>-Relatively, evolutionary conditioning.</w:t>
            </w:r>
          </w:p>
        </w:tc>
        <w:tc>
          <w:tcPr>
            <w:tcW w:w="2521" w:type="dxa"/>
          </w:tcPr>
          <w:p w14:paraId="3315DC1B" w14:textId="2D57619D" w:rsidR="00284CD7" w:rsidRPr="00A33E0B" w:rsidRDefault="00FA0FB8" w:rsidP="00284CD7">
            <w:pPr>
              <w:pStyle w:val="NoSpacing"/>
              <w:rPr>
                <w:sz w:val="20"/>
                <w:szCs w:val="20"/>
              </w:rPr>
            </w:pPr>
            <w:r w:rsidRPr="00A33E0B">
              <w:rPr>
                <w:sz w:val="20"/>
                <w:szCs w:val="20"/>
              </w:rPr>
              <w:t xml:space="preserve">Ultimately </w:t>
            </w:r>
            <w:r w:rsidR="00284CD7" w:rsidRPr="00A33E0B">
              <w:rPr>
                <w:sz w:val="20"/>
                <w:szCs w:val="20"/>
              </w:rPr>
              <w:t>Nothing.</w:t>
            </w:r>
          </w:p>
          <w:p w14:paraId="4002893D" w14:textId="68A9CF19" w:rsidR="0036412A" w:rsidRPr="00A33E0B" w:rsidRDefault="00284CD7" w:rsidP="00284CD7">
            <w:pPr>
              <w:pStyle w:val="NoSpacing"/>
              <w:rPr>
                <w:sz w:val="20"/>
                <w:szCs w:val="20"/>
              </w:rPr>
            </w:pPr>
            <w:r w:rsidRPr="00A33E0B">
              <w:rPr>
                <w:sz w:val="20"/>
                <w:szCs w:val="20"/>
              </w:rPr>
              <w:t>Relatively, the laws of karma.</w:t>
            </w:r>
          </w:p>
        </w:tc>
        <w:tc>
          <w:tcPr>
            <w:tcW w:w="2521" w:type="dxa"/>
          </w:tcPr>
          <w:p w14:paraId="3C57B6A3" w14:textId="082B680F" w:rsidR="0036412A" w:rsidRPr="00A33E0B" w:rsidRDefault="00284CD7" w:rsidP="0036412A">
            <w:pPr>
              <w:pStyle w:val="NoSpacing"/>
              <w:rPr>
                <w:sz w:val="20"/>
                <w:szCs w:val="20"/>
              </w:rPr>
            </w:pPr>
            <w:r w:rsidRPr="00A33E0B">
              <w:rPr>
                <w:sz w:val="20"/>
                <w:szCs w:val="20"/>
              </w:rPr>
              <w:t>God’s nature is the good and is revealed Scripture and conscience.</w:t>
            </w:r>
          </w:p>
        </w:tc>
      </w:tr>
    </w:tbl>
    <w:p w14:paraId="6656A187" w14:textId="77777777" w:rsidR="00360E89" w:rsidRPr="00A33E0B" w:rsidRDefault="00360E89" w:rsidP="0000031E">
      <w:pPr>
        <w:pStyle w:val="NoSpacing"/>
        <w:rPr>
          <w:sz w:val="20"/>
          <w:szCs w:val="20"/>
        </w:rPr>
      </w:pPr>
    </w:p>
    <w:p w14:paraId="1CA9DA78" w14:textId="4CF3BC84" w:rsidR="0000031E" w:rsidRPr="00A33E0B" w:rsidRDefault="0000031E" w:rsidP="0000031E">
      <w:pPr>
        <w:pStyle w:val="NoSpacing"/>
        <w:rPr>
          <w:b/>
          <w:sz w:val="20"/>
          <w:szCs w:val="20"/>
        </w:rPr>
      </w:pPr>
      <w:r w:rsidRPr="00A33E0B">
        <w:rPr>
          <w:b/>
          <w:sz w:val="20"/>
          <w:szCs w:val="20"/>
        </w:rPr>
        <w:t>Freedom of Religion</w:t>
      </w:r>
      <w:r w:rsidR="003E4764">
        <w:rPr>
          <w:b/>
          <w:sz w:val="20"/>
          <w:szCs w:val="20"/>
        </w:rPr>
        <w:t>: A Bible passage</w:t>
      </w:r>
    </w:p>
    <w:p w14:paraId="3B2EE9FD" w14:textId="77777777" w:rsidR="0000031E" w:rsidRPr="00A33E0B" w:rsidRDefault="0000031E" w:rsidP="00B61FCE">
      <w:pPr>
        <w:pStyle w:val="NoSpacing"/>
        <w:numPr>
          <w:ilvl w:val="0"/>
          <w:numId w:val="13"/>
        </w:numPr>
        <w:rPr>
          <w:sz w:val="20"/>
          <w:szCs w:val="20"/>
        </w:rPr>
      </w:pPr>
      <w:r w:rsidRPr="00A33E0B">
        <w:rPr>
          <w:sz w:val="20"/>
          <w:szCs w:val="20"/>
        </w:rPr>
        <w:t>Matt 22:21 “Then give to Caesar the things that are Caesar’s, and to God the things that are God’s.” (NET)</w:t>
      </w:r>
    </w:p>
    <w:p w14:paraId="11D351D3" w14:textId="77777777" w:rsidR="0000031E" w:rsidRPr="00A33E0B" w:rsidRDefault="0000031E" w:rsidP="00395483">
      <w:pPr>
        <w:pStyle w:val="NoSpacing"/>
        <w:rPr>
          <w:sz w:val="20"/>
          <w:szCs w:val="20"/>
        </w:rPr>
      </w:pPr>
    </w:p>
    <w:sectPr w:rsidR="0000031E" w:rsidRPr="00A33E0B" w:rsidSect="00360E89">
      <w:pgSz w:w="11907" w:h="16839" w:code="9"/>
      <w:pgMar w:top="907" w:right="907" w:bottom="907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BB0EB" w14:textId="77777777" w:rsidR="00840D39" w:rsidRDefault="00840D39" w:rsidP="002B0BA6">
      <w:pPr>
        <w:spacing w:after="0" w:line="240" w:lineRule="auto"/>
      </w:pPr>
      <w:r>
        <w:separator/>
      </w:r>
    </w:p>
  </w:endnote>
  <w:endnote w:type="continuationSeparator" w:id="0">
    <w:p w14:paraId="2C5D8372" w14:textId="77777777" w:rsidR="00840D39" w:rsidRDefault="00840D39" w:rsidP="002B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E5C0B" w14:textId="77777777" w:rsidR="00840D39" w:rsidRDefault="00840D39" w:rsidP="002B0BA6">
      <w:pPr>
        <w:spacing w:after="0" w:line="240" w:lineRule="auto"/>
      </w:pPr>
      <w:r>
        <w:separator/>
      </w:r>
    </w:p>
  </w:footnote>
  <w:footnote w:type="continuationSeparator" w:id="0">
    <w:p w14:paraId="1D2CFBF3" w14:textId="77777777" w:rsidR="00840D39" w:rsidRDefault="00840D39" w:rsidP="002B0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0080"/>
    <w:multiLevelType w:val="hybridMultilevel"/>
    <w:tmpl w:val="B17A3E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4C14"/>
    <w:multiLevelType w:val="hybridMultilevel"/>
    <w:tmpl w:val="C3369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409D"/>
    <w:multiLevelType w:val="hybridMultilevel"/>
    <w:tmpl w:val="FA4CDB36"/>
    <w:lvl w:ilvl="0" w:tplc="35A2E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420E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8C9A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32AB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B249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8E95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76B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648F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48FA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B4BF4"/>
    <w:multiLevelType w:val="hybridMultilevel"/>
    <w:tmpl w:val="1B38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42ADF"/>
    <w:multiLevelType w:val="hybridMultilevel"/>
    <w:tmpl w:val="B1324060"/>
    <w:lvl w:ilvl="0" w:tplc="F9F4C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CE70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E064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F40E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654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273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0EE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E2C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721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F276D6"/>
    <w:multiLevelType w:val="hybridMultilevel"/>
    <w:tmpl w:val="640E00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E6D59"/>
    <w:multiLevelType w:val="hybridMultilevel"/>
    <w:tmpl w:val="5A8C2FE6"/>
    <w:lvl w:ilvl="0" w:tplc="109C8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202B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A85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D45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0E84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CC2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544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0409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009B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954121"/>
    <w:multiLevelType w:val="hybridMultilevel"/>
    <w:tmpl w:val="BBA2D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B7BCE"/>
    <w:multiLevelType w:val="hybridMultilevel"/>
    <w:tmpl w:val="D3E8263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6489C"/>
    <w:multiLevelType w:val="hybridMultilevel"/>
    <w:tmpl w:val="9300E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C4EC4"/>
    <w:multiLevelType w:val="hybridMultilevel"/>
    <w:tmpl w:val="FB4E8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267DB"/>
    <w:multiLevelType w:val="hybridMultilevel"/>
    <w:tmpl w:val="08FE706A"/>
    <w:lvl w:ilvl="0" w:tplc="1C3C7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0A9A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045C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FCA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705B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888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E20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64EE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FE98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63357F"/>
    <w:multiLevelType w:val="hybridMultilevel"/>
    <w:tmpl w:val="8FECE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01D92"/>
    <w:multiLevelType w:val="hybridMultilevel"/>
    <w:tmpl w:val="2CC85120"/>
    <w:lvl w:ilvl="0" w:tplc="A3C44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529C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6435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BA0D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8EDA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72B6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861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C2F7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921C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C47BFB"/>
    <w:multiLevelType w:val="hybridMultilevel"/>
    <w:tmpl w:val="2CC25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2671E"/>
    <w:multiLevelType w:val="hybridMultilevel"/>
    <w:tmpl w:val="70EA30C4"/>
    <w:lvl w:ilvl="0" w:tplc="15EC5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20B7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6E72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EE24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8495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CAB2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567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5CCE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DC38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255C10"/>
    <w:multiLevelType w:val="hybridMultilevel"/>
    <w:tmpl w:val="26C0D680"/>
    <w:lvl w:ilvl="0" w:tplc="A81EFE0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C7C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4E81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002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58BE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746E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62A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9E52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04E6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AD2013"/>
    <w:multiLevelType w:val="hybridMultilevel"/>
    <w:tmpl w:val="3BCC8E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43BC6"/>
    <w:multiLevelType w:val="hybridMultilevel"/>
    <w:tmpl w:val="9BD0F3D6"/>
    <w:lvl w:ilvl="0" w:tplc="E5904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3EA7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E6DE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DE22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A891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D66D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46C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22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6E2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4D7745"/>
    <w:multiLevelType w:val="hybridMultilevel"/>
    <w:tmpl w:val="B016C59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50943"/>
    <w:multiLevelType w:val="hybridMultilevel"/>
    <w:tmpl w:val="156A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15131">
    <w:abstractNumId w:val="15"/>
  </w:num>
  <w:num w:numId="2" w16cid:durableId="1235434709">
    <w:abstractNumId w:val="18"/>
  </w:num>
  <w:num w:numId="3" w16cid:durableId="879130429">
    <w:abstractNumId w:val="11"/>
  </w:num>
  <w:num w:numId="4" w16cid:durableId="1264530254">
    <w:abstractNumId w:val="4"/>
  </w:num>
  <w:num w:numId="5" w16cid:durableId="2054957813">
    <w:abstractNumId w:val="13"/>
  </w:num>
  <w:num w:numId="6" w16cid:durableId="1106772902">
    <w:abstractNumId w:val="16"/>
  </w:num>
  <w:num w:numId="7" w16cid:durableId="998923289">
    <w:abstractNumId w:val="2"/>
  </w:num>
  <w:num w:numId="8" w16cid:durableId="1962028459">
    <w:abstractNumId w:val="10"/>
  </w:num>
  <w:num w:numId="9" w16cid:durableId="1157258276">
    <w:abstractNumId w:val="9"/>
  </w:num>
  <w:num w:numId="10" w16cid:durableId="1221942945">
    <w:abstractNumId w:val="7"/>
  </w:num>
  <w:num w:numId="11" w16cid:durableId="120006054">
    <w:abstractNumId w:val="14"/>
  </w:num>
  <w:num w:numId="12" w16cid:durableId="1240478241">
    <w:abstractNumId w:val="6"/>
  </w:num>
  <w:num w:numId="13" w16cid:durableId="789592595">
    <w:abstractNumId w:val="3"/>
  </w:num>
  <w:num w:numId="14" w16cid:durableId="1919754891">
    <w:abstractNumId w:val="12"/>
  </w:num>
  <w:num w:numId="15" w16cid:durableId="1615362751">
    <w:abstractNumId w:val="1"/>
  </w:num>
  <w:num w:numId="16" w16cid:durableId="549994771">
    <w:abstractNumId w:val="20"/>
  </w:num>
  <w:num w:numId="17" w16cid:durableId="360978833">
    <w:abstractNumId w:val="17"/>
  </w:num>
  <w:num w:numId="18" w16cid:durableId="1750418596">
    <w:abstractNumId w:val="19"/>
  </w:num>
  <w:num w:numId="19" w16cid:durableId="786893588">
    <w:abstractNumId w:val="5"/>
  </w:num>
  <w:num w:numId="20" w16cid:durableId="109395205">
    <w:abstractNumId w:val="8"/>
  </w:num>
  <w:num w:numId="21" w16cid:durableId="916551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ztbC0NDYxNjU0MrFU0lEKTi0uzszPAykwrAUAdKFsTiwAAAA="/>
  </w:docVars>
  <w:rsids>
    <w:rsidRoot w:val="002B5D82"/>
    <w:rsid w:val="0000031E"/>
    <w:rsid w:val="00060613"/>
    <w:rsid w:val="000B68DD"/>
    <w:rsid w:val="000B757C"/>
    <w:rsid w:val="000C52A1"/>
    <w:rsid w:val="000F061B"/>
    <w:rsid w:val="00144A01"/>
    <w:rsid w:val="00151136"/>
    <w:rsid w:val="0018515F"/>
    <w:rsid w:val="001B4346"/>
    <w:rsid w:val="001F558D"/>
    <w:rsid w:val="00203117"/>
    <w:rsid w:val="00222504"/>
    <w:rsid w:val="00232C52"/>
    <w:rsid w:val="0025507D"/>
    <w:rsid w:val="00264F79"/>
    <w:rsid w:val="0026580E"/>
    <w:rsid w:val="00276EDF"/>
    <w:rsid w:val="00284CD7"/>
    <w:rsid w:val="002A3C86"/>
    <w:rsid w:val="002B0BA6"/>
    <w:rsid w:val="002B4194"/>
    <w:rsid w:val="002B5D82"/>
    <w:rsid w:val="002D5CE8"/>
    <w:rsid w:val="00341F62"/>
    <w:rsid w:val="00345472"/>
    <w:rsid w:val="00360E89"/>
    <w:rsid w:val="0036412A"/>
    <w:rsid w:val="0038030E"/>
    <w:rsid w:val="00395483"/>
    <w:rsid w:val="003A7A62"/>
    <w:rsid w:val="003E4764"/>
    <w:rsid w:val="003F6B29"/>
    <w:rsid w:val="004013E3"/>
    <w:rsid w:val="00417736"/>
    <w:rsid w:val="00454A01"/>
    <w:rsid w:val="004728D8"/>
    <w:rsid w:val="00482D4E"/>
    <w:rsid w:val="00483F21"/>
    <w:rsid w:val="004B53CC"/>
    <w:rsid w:val="004C2E05"/>
    <w:rsid w:val="004C48F6"/>
    <w:rsid w:val="004D293E"/>
    <w:rsid w:val="00501BA7"/>
    <w:rsid w:val="00523E85"/>
    <w:rsid w:val="005772DA"/>
    <w:rsid w:val="00590C54"/>
    <w:rsid w:val="0059373B"/>
    <w:rsid w:val="005F6913"/>
    <w:rsid w:val="00626C96"/>
    <w:rsid w:val="006D06E1"/>
    <w:rsid w:val="006E0616"/>
    <w:rsid w:val="006F22A4"/>
    <w:rsid w:val="00700002"/>
    <w:rsid w:val="00715BDE"/>
    <w:rsid w:val="007257BF"/>
    <w:rsid w:val="00790D9D"/>
    <w:rsid w:val="007A52AD"/>
    <w:rsid w:val="007D4440"/>
    <w:rsid w:val="00833C73"/>
    <w:rsid w:val="00840D39"/>
    <w:rsid w:val="008D405D"/>
    <w:rsid w:val="008F39AF"/>
    <w:rsid w:val="00913524"/>
    <w:rsid w:val="0093257D"/>
    <w:rsid w:val="00964C9A"/>
    <w:rsid w:val="00981D06"/>
    <w:rsid w:val="009D2AC4"/>
    <w:rsid w:val="009F7493"/>
    <w:rsid w:val="00A33E0B"/>
    <w:rsid w:val="00A355EA"/>
    <w:rsid w:val="00AB3ADC"/>
    <w:rsid w:val="00AD0262"/>
    <w:rsid w:val="00AD1EC0"/>
    <w:rsid w:val="00AE64E9"/>
    <w:rsid w:val="00AF60C3"/>
    <w:rsid w:val="00B228A5"/>
    <w:rsid w:val="00B554E6"/>
    <w:rsid w:val="00B61FCE"/>
    <w:rsid w:val="00BB2F73"/>
    <w:rsid w:val="00BD04DB"/>
    <w:rsid w:val="00C37126"/>
    <w:rsid w:val="00C37EFC"/>
    <w:rsid w:val="00C40C93"/>
    <w:rsid w:val="00CA6D51"/>
    <w:rsid w:val="00CB6A29"/>
    <w:rsid w:val="00CC44A4"/>
    <w:rsid w:val="00D4707D"/>
    <w:rsid w:val="00D55604"/>
    <w:rsid w:val="00DB5D3E"/>
    <w:rsid w:val="00DC099E"/>
    <w:rsid w:val="00DC119D"/>
    <w:rsid w:val="00E15B11"/>
    <w:rsid w:val="00E42B9D"/>
    <w:rsid w:val="00ED26DE"/>
    <w:rsid w:val="00EE438D"/>
    <w:rsid w:val="00F01426"/>
    <w:rsid w:val="00F55687"/>
    <w:rsid w:val="00F777A9"/>
    <w:rsid w:val="00F816C4"/>
    <w:rsid w:val="00F8327C"/>
    <w:rsid w:val="00F953D4"/>
    <w:rsid w:val="00FA0FB8"/>
    <w:rsid w:val="00FE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2759F"/>
  <w15:docId w15:val="{89CCD9A1-8638-40DE-9BC6-B8A57683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5D8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0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BA6"/>
  </w:style>
  <w:style w:type="paragraph" w:styleId="Footer">
    <w:name w:val="footer"/>
    <w:basedOn w:val="Normal"/>
    <w:link w:val="FooterChar"/>
    <w:uiPriority w:val="99"/>
    <w:unhideWhenUsed/>
    <w:rsid w:val="002B0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BA6"/>
  </w:style>
  <w:style w:type="character" w:styleId="Hyperlink">
    <w:name w:val="Hyperlink"/>
    <w:basedOn w:val="DefaultParagraphFont"/>
    <w:uiPriority w:val="99"/>
    <w:unhideWhenUsed/>
    <w:rsid w:val="00DB5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A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352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unhideWhenUsed/>
    <w:rsid w:val="00360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9708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0444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2466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718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615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136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793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22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2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41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99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1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05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401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5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0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996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1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35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65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35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en/universal-declaration-human-rights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3F5B6-E0B5-4B6C-9231-9076811F8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dgraieg</dc:creator>
  <cp:lastModifiedBy>David Graieg</cp:lastModifiedBy>
  <cp:revision>14</cp:revision>
  <dcterms:created xsi:type="dcterms:W3CDTF">2012-03-04T03:25:00Z</dcterms:created>
  <dcterms:modified xsi:type="dcterms:W3CDTF">2022-06-14T05:49:00Z</dcterms:modified>
</cp:coreProperties>
</file>