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148F0" w14:textId="34A75992" w:rsidR="00447417" w:rsidRPr="006B1CD9" w:rsidRDefault="00447417" w:rsidP="006B1CD9">
      <w:pPr>
        <w:pStyle w:val="NoSpacing"/>
        <w:rPr>
          <w:b/>
          <w:bCs/>
          <w:sz w:val="20"/>
          <w:szCs w:val="20"/>
        </w:rPr>
      </w:pPr>
      <w:r w:rsidRPr="006B1CD9">
        <w:rPr>
          <w:b/>
          <w:bCs/>
          <w:sz w:val="20"/>
          <w:szCs w:val="20"/>
        </w:rPr>
        <w:t xml:space="preserve">Education </w:t>
      </w:r>
      <w:r w:rsidR="005822ED">
        <w:rPr>
          <w:b/>
          <w:bCs/>
          <w:sz w:val="20"/>
          <w:szCs w:val="20"/>
        </w:rPr>
        <w:t>and Teaching</w:t>
      </w:r>
    </w:p>
    <w:p w14:paraId="449EB818" w14:textId="77777777" w:rsidR="00D9379C" w:rsidRDefault="00D9379C" w:rsidP="00D9379C">
      <w:pPr>
        <w:pStyle w:val="NoSpacing"/>
        <w:rPr>
          <w:sz w:val="20"/>
          <w:szCs w:val="20"/>
        </w:rPr>
      </w:pPr>
    </w:p>
    <w:p w14:paraId="5F97FAC0" w14:textId="50AE2A6F" w:rsidR="00447417" w:rsidRPr="00D9379C" w:rsidRDefault="00447417" w:rsidP="00D9379C">
      <w:pPr>
        <w:pStyle w:val="NoSpacing"/>
        <w:rPr>
          <w:b/>
          <w:bCs/>
          <w:sz w:val="20"/>
          <w:szCs w:val="20"/>
        </w:rPr>
      </w:pPr>
      <w:r w:rsidRPr="00D9379C">
        <w:rPr>
          <w:b/>
          <w:bCs/>
          <w:sz w:val="20"/>
          <w:szCs w:val="20"/>
        </w:rPr>
        <w:t>Reading</w:t>
      </w:r>
    </w:p>
    <w:p w14:paraId="647B703D" w14:textId="77777777" w:rsidR="00447417" w:rsidRPr="00447417" w:rsidRDefault="00447417" w:rsidP="006B1CD9">
      <w:pPr>
        <w:pStyle w:val="NoSpacing"/>
        <w:numPr>
          <w:ilvl w:val="0"/>
          <w:numId w:val="11"/>
        </w:numPr>
        <w:rPr>
          <w:sz w:val="20"/>
          <w:szCs w:val="20"/>
        </w:rPr>
      </w:pPr>
      <w:proofErr w:type="spellStart"/>
      <w:r w:rsidRPr="00447417">
        <w:rPr>
          <w:sz w:val="20"/>
          <w:szCs w:val="20"/>
        </w:rPr>
        <w:t>Rosebrough</w:t>
      </w:r>
      <w:proofErr w:type="spellEnd"/>
      <w:r w:rsidRPr="00447417">
        <w:rPr>
          <w:sz w:val="20"/>
          <w:szCs w:val="20"/>
        </w:rPr>
        <w:t xml:space="preserve">, T. R. (2002). “Christian Worldview and Teaching.” In D. S. Dockery, &amp; G. A. </w:t>
      </w:r>
      <w:proofErr w:type="spellStart"/>
      <w:r w:rsidRPr="00447417">
        <w:rPr>
          <w:sz w:val="20"/>
          <w:szCs w:val="20"/>
        </w:rPr>
        <w:t>Thornbury</w:t>
      </w:r>
      <w:proofErr w:type="spellEnd"/>
      <w:r w:rsidRPr="00447417">
        <w:rPr>
          <w:sz w:val="20"/>
          <w:szCs w:val="20"/>
        </w:rPr>
        <w:t>, Shaping a Christian Worldview: The Foundations of Christian Higher Education, 280–297. Nashville, TN: B&amp;H. [17 pages]</w:t>
      </w:r>
    </w:p>
    <w:p w14:paraId="3C360CEC" w14:textId="25D40576" w:rsidR="009951E5" w:rsidRDefault="009951E5" w:rsidP="00D9379C">
      <w:pPr>
        <w:pStyle w:val="NoSpacing"/>
        <w:rPr>
          <w:b/>
          <w:bCs/>
          <w:sz w:val="20"/>
          <w:szCs w:val="20"/>
        </w:rPr>
      </w:pPr>
    </w:p>
    <w:p w14:paraId="46B00E5D" w14:textId="77777777" w:rsidR="00C56213" w:rsidRPr="00C56213" w:rsidRDefault="00C56213" w:rsidP="00C56213">
      <w:pPr>
        <w:pStyle w:val="NoSpacing"/>
        <w:rPr>
          <w:b/>
          <w:bCs/>
          <w:sz w:val="20"/>
          <w:szCs w:val="20"/>
        </w:rPr>
      </w:pPr>
      <w:r w:rsidRPr="00C56213">
        <w:rPr>
          <w:b/>
          <w:bCs/>
          <w:sz w:val="20"/>
          <w:szCs w:val="20"/>
        </w:rPr>
        <w:t xml:space="preserve">A Definition </w:t>
      </w:r>
    </w:p>
    <w:p w14:paraId="6B23E3F8" w14:textId="77777777" w:rsidR="00C56213" w:rsidRPr="00C56213" w:rsidRDefault="00C56213" w:rsidP="00C56213">
      <w:pPr>
        <w:pStyle w:val="NoSpacing"/>
        <w:numPr>
          <w:ilvl w:val="0"/>
          <w:numId w:val="17"/>
        </w:numPr>
        <w:rPr>
          <w:sz w:val="20"/>
          <w:szCs w:val="20"/>
        </w:rPr>
      </w:pPr>
      <w:r w:rsidRPr="00C56213">
        <w:rPr>
          <w:sz w:val="20"/>
          <w:szCs w:val="20"/>
        </w:rPr>
        <w:t>“the act or process of imparting or acquiring general knowledge, developing the powers of reasoning and judgment, and generally of preparing oneself or others intellectually for mature life.” https://www.dictionary.com/browse/education?s=t</w:t>
      </w:r>
    </w:p>
    <w:p w14:paraId="5AED874B" w14:textId="77777777" w:rsidR="00C56213" w:rsidRPr="00C56213" w:rsidRDefault="00C56213" w:rsidP="00C56213">
      <w:pPr>
        <w:pStyle w:val="NoSpacing"/>
        <w:numPr>
          <w:ilvl w:val="0"/>
          <w:numId w:val="17"/>
        </w:numPr>
        <w:rPr>
          <w:sz w:val="20"/>
          <w:szCs w:val="20"/>
        </w:rPr>
      </w:pPr>
      <w:r w:rsidRPr="00C56213">
        <w:rPr>
          <w:sz w:val="20"/>
          <w:szCs w:val="20"/>
        </w:rPr>
        <w:t>Etymology: “1530s, "child-rearing," also "the training of animals," from Middle French education (14c.) and directly from Latin </w:t>
      </w:r>
      <w:proofErr w:type="spellStart"/>
      <w:r w:rsidRPr="00C56213">
        <w:rPr>
          <w:sz w:val="20"/>
          <w:szCs w:val="20"/>
        </w:rPr>
        <w:t>educationem</w:t>
      </w:r>
      <w:proofErr w:type="spellEnd"/>
      <w:r w:rsidRPr="00C56213">
        <w:rPr>
          <w:sz w:val="20"/>
          <w:szCs w:val="20"/>
        </w:rPr>
        <w:t> (nominative </w:t>
      </w:r>
      <w:proofErr w:type="spellStart"/>
      <w:r w:rsidRPr="00C56213">
        <w:rPr>
          <w:sz w:val="20"/>
          <w:szCs w:val="20"/>
        </w:rPr>
        <w:t>educatio</w:t>
      </w:r>
      <w:proofErr w:type="spellEnd"/>
      <w:r w:rsidRPr="00C56213">
        <w:rPr>
          <w:sz w:val="20"/>
          <w:szCs w:val="20"/>
        </w:rPr>
        <w:t>) "a rearing, training," noun of action from past-participle stem of </w:t>
      </w:r>
      <w:proofErr w:type="spellStart"/>
      <w:r w:rsidRPr="00C56213">
        <w:rPr>
          <w:sz w:val="20"/>
          <w:szCs w:val="20"/>
        </w:rPr>
        <w:t>educare</w:t>
      </w:r>
      <w:proofErr w:type="spellEnd"/>
      <w:r w:rsidRPr="00C56213">
        <w:rPr>
          <w:sz w:val="20"/>
          <w:szCs w:val="20"/>
        </w:rPr>
        <w:t> (see educate). Originally of instruction in social codes and manners; meaning "systematic schooling and training for work" is from 1610s. https://www.etymonline.com/search?q=education</w:t>
      </w:r>
    </w:p>
    <w:p w14:paraId="08330AE4" w14:textId="77777777" w:rsidR="00C56213" w:rsidRDefault="00C56213" w:rsidP="00C56213">
      <w:pPr>
        <w:pStyle w:val="NoSpacing"/>
        <w:rPr>
          <w:sz w:val="20"/>
          <w:szCs w:val="20"/>
        </w:rPr>
      </w:pPr>
    </w:p>
    <w:p w14:paraId="656C3F28" w14:textId="03DB1EA3" w:rsidR="00C56213" w:rsidRPr="00C56213" w:rsidRDefault="00C56213" w:rsidP="00C56213">
      <w:pPr>
        <w:pStyle w:val="NoSpacing"/>
        <w:rPr>
          <w:b/>
          <w:bCs/>
          <w:sz w:val="20"/>
          <w:szCs w:val="20"/>
        </w:rPr>
      </w:pPr>
      <w:r w:rsidRPr="00C56213">
        <w:rPr>
          <w:b/>
          <w:bCs/>
          <w:sz w:val="20"/>
          <w:szCs w:val="20"/>
        </w:rPr>
        <w:t>What's Education For? And Problems with the System</w:t>
      </w:r>
    </w:p>
    <w:p w14:paraId="04BFC57D" w14:textId="77777777" w:rsidR="00C56213" w:rsidRPr="00C56213" w:rsidRDefault="00C56213" w:rsidP="00224E82">
      <w:pPr>
        <w:pStyle w:val="NoSpacing"/>
        <w:numPr>
          <w:ilvl w:val="0"/>
          <w:numId w:val="23"/>
        </w:numPr>
        <w:rPr>
          <w:sz w:val="20"/>
          <w:szCs w:val="20"/>
        </w:rPr>
      </w:pPr>
      <w:r w:rsidRPr="00C56213">
        <w:rPr>
          <w:sz w:val="20"/>
          <w:szCs w:val="20"/>
        </w:rPr>
        <w:t>“The aim of education is to prepare children for the challenges of adult life” https://www.youtube.com/watch?v=HndV87XpkWg</w:t>
      </w:r>
    </w:p>
    <w:p w14:paraId="4C080BB9" w14:textId="77777777" w:rsidR="00C56213" w:rsidRPr="00C56213" w:rsidRDefault="00C56213" w:rsidP="00224E82">
      <w:pPr>
        <w:pStyle w:val="NoSpacing"/>
        <w:rPr>
          <w:sz w:val="20"/>
          <w:szCs w:val="20"/>
        </w:rPr>
      </w:pPr>
      <w:r w:rsidRPr="00C56213">
        <w:rPr>
          <w:sz w:val="20"/>
          <w:szCs w:val="20"/>
        </w:rPr>
        <w:t>Six Problems with our School System. Dec 15, 2016. Next School https://www.youtube.com/watch?v=okpg-lVWLbE</w:t>
      </w:r>
    </w:p>
    <w:p w14:paraId="6BB6A4B3" w14:textId="77777777" w:rsidR="00C56213" w:rsidRPr="00C56213" w:rsidRDefault="00C56213" w:rsidP="006A4A4A">
      <w:pPr>
        <w:pStyle w:val="NoSpacing"/>
        <w:numPr>
          <w:ilvl w:val="0"/>
          <w:numId w:val="24"/>
        </w:numPr>
        <w:rPr>
          <w:sz w:val="20"/>
          <w:szCs w:val="20"/>
        </w:rPr>
      </w:pPr>
      <w:r w:rsidRPr="00C56213">
        <w:rPr>
          <w:sz w:val="20"/>
          <w:szCs w:val="20"/>
        </w:rPr>
        <w:t>Industrial age values</w:t>
      </w:r>
    </w:p>
    <w:p w14:paraId="58D967D4" w14:textId="77777777" w:rsidR="00C56213" w:rsidRPr="00C56213" w:rsidRDefault="00C56213" w:rsidP="006A4A4A">
      <w:pPr>
        <w:pStyle w:val="NoSpacing"/>
        <w:numPr>
          <w:ilvl w:val="0"/>
          <w:numId w:val="24"/>
        </w:numPr>
        <w:rPr>
          <w:sz w:val="20"/>
          <w:szCs w:val="20"/>
        </w:rPr>
      </w:pPr>
      <w:r w:rsidRPr="00C56213">
        <w:rPr>
          <w:sz w:val="20"/>
          <w:szCs w:val="20"/>
        </w:rPr>
        <w:t xml:space="preserve">Lack of autonomy </w:t>
      </w:r>
    </w:p>
    <w:p w14:paraId="27711326" w14:textId="77777777" w:rsidR="00C56213" w:rsidRPr="00C56213" w:rsidRDefault="00C56213" w:rsidP="006A4A4A">
      <w:pPr>
        <w:pStyle w:val="NoSpacing"/>
        <w:numPr>
          <w:ilvl w:val="0"/>
          <w:numId w:val="24"/>
        </w:numPr>
        <w:rPr>
          <w:sz w:val="20"/>
          <w:szCs w:val="20"/>
        </w:rPr>
      </w:pPr>
      <w:r w:rsidRPr="00C56213">
        <w:rPr>
          <w:sz w:val="20"/>
          <w:szCs w:val="20"/>
        </w:rPr>
        <w:t xml:space="preserve">Inauthentic learning </w:t>
      </w:r>
    </w:p>
    <w:p w14:paraId="37F85832" w14:textId="77777777" w:rsidR="00C56213" w:rsidRPr="00C56213" w:rsidRDefault="00C56213" w:rsidP="006A4A4A">
      <w:pPr>
        <w:pStyle w:val="NoSpacing"/>
        <w:numPr>
          <w:ilvl w:val="0"/>
          <w:numId w:val="24"/>
        </w:numPr>
        <w:rPr>
          <w:sz w:val="20"/>
          <w:szCs w:val="20"/>
        </w:rPr>
      </w:pPr>
      <w:r w:rsidRPr="00C56213">
        <w:rPr>
          <w:sz w:val="20"/>
          <w:szCs w:val="20"/>
        </w:rPr>
        <w:t>No room for passion</w:t>
      </w:r>
    </w:p>
    <w:p w14:paraId="4D5C4344" w14:textId="77777777" w:rsidR="00C56213" w:rsidRPr="00C56213" w:rsidRDefault="00C56213" w:rsidP="006A4A4A">
      <w:pPr>
        <w:pStyle w:val="NoSpacing"/>
        <w:numPr>
          <w:ilvl w:val="0"/>
          <w:numId w:val="24"/>
        </w:numPr>
        <w:rPr>
          <w:sz w:val="20"/>
          <w:szCs w:val="20"/>
        </w:rPr>
      </w:pPr>
      <w:r w:rsidRPr="00C56213">
        <w:rPr>
          <w:sz w:val="20"/>
          <w:szCs w:val="20"/>
        </w:rPr>
        <w:t>Difference in how we learn</w:t>
      </w:r>
    </w:p>
    <w:p w14:paraId="678D5E05" w14:textId="77777777" w:rsidR="00C56213" w:rsidRPr="00C56213" w:rsidRDefault="00C56213" w:rsidP="006A4A4A">
      <w:pPr>
        <w:pStyle w:val="NoSpacing"/>
        <w:numPr>
          <w:ilvl w:val="0"/>
          <w:numId w:val="24"/>
        </w:numPr>
        <w:rPr>
          <w:sz w:val="20"/>
          <w:szCs w:val="20"/>
        </w:rPr>
      </w:pPr>
      <w:r w:rsidRPr="00C56213">
        <w:rPr>
          <w:sz w:val="20"/>
          <w:szCs w:val="20"/>
        </w:rPr>
        <w:t>Lecturing</w:t>
      </w:r>
    </w:p>
    <w:p w14:paraId="044BA4BA" w14:textId="77777777" w:rsidR="00C56213" w:rsidRDefault="00C56213" w:rsidP="00C56213">
      <w:pPr>
        <w:pStyle w:val="NoSpacing"/>
        <w:rPr>
          <w:sz w:val="20"/>
          <w:szCs w:val="20"/>
        </w:rPr>
      </w:pPr>
    </w:p>
    <w:p w14:paraId="43A15126" w14:textId="77777777" w:rsidR="00C56213" w:rsidRPr="00C56213" w:rsidRDefault="00C56213" w:rsidP="00551019">
      <w:pPr>
        <w:pStyle w:val="NoSpacing"/>
        <w:rPr>
          <w:sz w:val="20"/>
          <w:szCs w:val="20"/>
        </w:rPr>
      </w:pPr>
      <w:r w:rsidRPr="00C56213">
        <w:rPr>
          <w:sz w:val="20"/>
          <w:szCs w:val="20"/>
        </w:rPr>
        <w:t>What Is the Christian Philosophy of Education? Published On:  September 24, 2018 https://online.mc.edu/articles/education/christian-philosophy-of-education.aspx</w:t>
      </w:r>
    </w:p>
    <w:p w14:paraId="1EB301CA" w14:textId="666F076D" w:rsidR="00C56213" w:rsidRPr="00C56213" w:rsidRDefault="00C56213" w:rsidP="00337E85">
      <w:pPr>
        <w:pStyle w:val="NoSpacing"/>
        <w:numPr>
          <w:ilvl w:val="0"/>
          <w:numId w:val="25"/>
        </w:numPr>
        <w:rPr>
          <w:sz w:val="20"/>
          <w:szCs w:val="20"/>
        </w:rPr>
      </w:pPr>
      <w:r w:rsidRPr="00C56213">
        <w:rPr>
          <w:sz w:val="20"/>
          <w:szCs w:val="20"/>
        </w:rPr>
        <w:t>Curriculu</w:t>
      </w:r>
      <w:r w:rsidR="00144F8F">
        <w:rPr>
          <w:sz w:val="20"/>
          <w:szCs w:val="20"/>
        </w:rPr>
        <w:t>m</w:t>
      </w:r>
    </w:p>
    <w:p w14:paraId="545853D6" w14:textId="77777777" w:rsidR="00C56213" w:rsidRPr="00C56213" w:rsidRDefault="00C56213" w:rsidP="00337E85">
      <w:pPr>
        <w:pStyle w:val="NoSpacing"/>
        <w:numPr>
          <w:ilvl w:val="0"/>
          <w:numId w:val="25"/>
        </w:numPr>
        <w:rPr>
          <w:sz w:val="20"/>
          <w:szCs w:val="20"/>
        </w:rPr>
      </w:pPr>
      <w:r w:rsidRPr="00C56213">
        <w:rPr>
          <w:sz w:val="20"/>
          <w:szCs w:val="20"/>
        </w:rPr>
        <w:t>Character building</w:t>
      </w:r>
    </w:p>
    <w:p w14:paraId="5B950E16" w14:textId="77777777" w:rsidR="00C56213" w:rsidRPr="00C56213" w:rsidRDefault="00C56213" w:rsidP="00337E85">
      <w:pPr>
        <w:pStyle w:val="NoSpacing"/>
        <w:numPr>
          <w:ilvl w:val="0"/>
          <w:numId w:val="25"/>
        </w:numPr>
        <w:rPr>
          <w:sz w:val="20"/>
          <w:szCs w:val="20"/>
        </w:rPr>
      </w:pPr>
      <w:r w:rsidRPr="00C56213">
        <w:rPr>
          <w:sz w:val="20"/>
          <w:szCs w:val="20"/>
        </w:rPr>
        <w:t>Practical living</w:t>
      </w:r>
    </w:p>
    <w:p w14:paraId="004A3791" w14:textId="65336F50" w:rsidR="00C56213" w:rsidRPr="00C56213" w:rsidRDefault="00D12149" w:rsidP="00144F8F">
      <w:pPr>
        <w:pStyle w:val="NoSpacing"/>
        <w:rPr>
          <w:sz w:val="20"/>
          <w:szCs w:val="20"/>
        </w:rPr>
      </w:pPr>
      <w:r>
        <w:rPr>
          <w:sz w:val="20"/>
          <w:szCs w:val="20"/>
        </w:rPr>
        <w:t>A</w:t>
      </w:r>
      <w:r w:rsidR="00C56213" w:rsidRPr="00C56213">
        <w:rPr>
          <w:sz w:val="20"/>
          <w:szCs w:val="20"/>
        </w:rPr>
        <w:t> Biblical Perspectives on Education</w:t>
      </w:r>
      <w:r>
        <w:rPr>
          <w:sz w:val="20"/>
          <w:szCs w:val="20"/>
        </w:rPr>
        <w:t>.</w:t>
      </w:r>
      <w:r w:rsidR="00C56213" w:rsidRPr="00C56213">
        <w:rPr>
          <w:sz w:val="20"/>
          <w:szCs w:val="20"/>
        </w:rPr>
        <w:t xml:space="preserve"> Rolf Jacobson 07/01/2004 https://www.elca.org/JLE/Articles/744</w:t>
      </w:r>
    </w:p>
    <w:p w14:paraId="3A42536C" w14:textId="77777777" w:rsidR="00C56213" w:rsidRPr="00C56213" w:rsidRDefault="00C56213" w:rsidP="00D12149">
      <w:pPr>
        <w:pStyle w:val="NoSpacing"/>
        <w:numPr>
          <w:ilvl w:val="0"/>
          <w:numId w:val="26"/>
        </w:numPr>
        <w:rPr>
          <w:sz w:val="20"/>
          <w:szCs w:val="20"/>
        </w:rPr>
      </w:pPr>
      <w:r w:rsidRPr="00C56213">
        <w:rPr>
          <w:sz w:val="20"/>
          <w:szCs w:val="20"/>
        </w:rPr>
        <w:t>Concern for the Common Good</w:t>
      </w:r>
    </w:p>
    <w:p w14:paraId="1D873459" w14:textId="77777777" w:rsidR="00C56213" w:rsidRPr="00C56213" w:rsidRDefault="00C56213" w:rsidP="00D12149">
      <w:pPr>
        <w:pStyle w:val="NoSpacing"/>
        <w:numPr>
          <w:ilvl w:val="0"/>
          <w:numId w:val="26"/>
        </w:numPr>
        <w:rPr>
          <w:sz w:val="20"/>
          <w:szCs w:val="20"/>
        </w:rPr>
      </w:pPr>
      <w:r w:rsidRPr="00C56213">
        <w:rPr>
          <w:sz w:val="20"/>
          <w:szCs w:val="20"/>
        </w:rPr>
        <w:t>The Wisdom Literature</w:t>
      </w:r>
    </w:p>
    <w:p w14:paraId="51E25416" w14:textId="66F00196" w:rsidR="00C56213" w:rsidRPr="00C56213" w:rsidRDefault="00C56213" w:rsidP="00D12149">
      <w:pPr>
        <w:pStyle w:val="NoSpacing"/>
        <w:numPr>
          <w:ilvl w:val="0"/>
          <w:numId w:val="26"/>
        </w:numPr>
        <w:rPr>
          <w:sz w:val="20"/>
          <w:szCs w:val="20"/>
        </w:rPr>
      </w:pPr>
      <w:r w:rsidRPr="00C56213">
        <w:rPr>
          <w:sz w:val="20"/>
          <w:szCs w:val="20"/>
        </w:rPr>
        <w:t>A Culture of Respect and Honor</w:t>
      </w:r>
    </w:p>
    <w:p w14:paraId="6531972F" w14:textId="29F593C9" w:rsidR="00C56213" w:rsidRDefault="00C56213" w:rsidP="00D9379C">
      <w:pPr>
        <w:pStyle w:val="NoSpacing"/>
        <w:rPr>
          <w:b/>
          <w:bCs/>
          <w:sz w:val="20"/>
          <w:szCs w:val="20"/>
        </w:rPr>
      </w:pPr>
    </w:p>
    <w:p w14:paraId="43CC70CE" w14:textId="77777777" w:rsidR="00F42247" w:rsidRPr="009C7214" w:rsidRDefault="00F42247" w:rsidP="00F42247">
      <w:pPr>
        <w:pStyle w:val="NoSpacing"/>
        <w:rPr>
          <w:b/>
          <w:bCs/>
          <w:sz w:val="20"/>
          <w:szCs w:val="20"/>
        </w:rPr>
      </w:pPr>
      <w:r w:rsidRPr="009C7214">
        <w:rPr>
          <w:b/>
          <w:bCs/>
          <w:sz w:val="20"/>
          <w:szCs w:val="20"/>
        </w:rPr>
        <w:t>10 Traits of Impactful Christian Teachers</w:t>
      </w:r>
    </w:p>
    <w:p w14:paraId="15106B3A" w14:textId="77777777" w:rsidR="00F42247" w:rsidRPr="009C7214" w:rsidRDefault="00F42247" w:rsidP="00F42247">
      <w:pPr>
        <w:pStyle w:val="NoSpacing"/>
        <w:numPr>
          <w:ilvl w:val="0"/>
          <w:numId w:val="28"/>
        </w:numPr>
        <w:rPr>
          <w:sz w:val="20"/>
          <w:szCs w:val="20"/>
        </w:rPr>
      </w:pPr>
      <w:r w:rsidRPr="009C7214">
        <w:rPr>
          <w:sz w:val="20"/>
          <w:szCs w:val="20"/>
        </w:rPr>
        <w:t>Have a strong sense of mission</w:t>
      </w:r>
    </w:p>
    <w:p w14:paraId="31EE4220" w14:textId="77777777" w:rsidR="00F42247" w:rsidRPr="009C7214" w:rsidRDefault="00F42247" w:rsidP="00F42247">
      <w:pPr>
        <w:pStyle w:val="NoSpacing"/>
        <w:numPr>
          <w:ilvl w:val="0"/>
          <w:numId w:val="28"/>
        </w:numPr>
        <w:rPr>
          <w:sz w:val="20"/>
          <w:szCs w:val="20"/>
        </w:rPr>
      </w:pPr>
      <w:r w:rsidRPr="009C7214">
        <w:rPr>
          <w:sz w:val="20"/>
          <w:szCs w:val="20"/>
        </w:rPr>
        <w:t>Strive for excellence (but not perfectionism)</w:t>
      </w:r>
    </w:p>
    <w:p w14:paraId="1C6B85FE" w14:textId="77777777" w:rsidR="00F42247" w:rsidRPr="009C7214" w:rsidRDefault="00F42247" w:rsidP="00F42247">
      <w:pPr>
        <w:pStyle w:val="NoSpacing"/>
        <w:numPr>
          <w:ilvl w:val="0"/>
          <w:numId w:val="28"/>
        </w:numPr>
        <w:rPr>
          <w:sz w:val="20"/>
          <w:szCs w:val="20"/>
        </w:rPr>
      </w:pPr>
      <w:r w:rsidRPr="009C7214">
        <w:rPr>
          <w:sz w:val="20"/>
          <w:szCs w:val="20"/>
        </w:rPr>
        <w:t>Love our students</w:t>
      </w:r>
    </w:p>
    <w:p w14:paraId="640015DF" w14:textId="77777777" w:rsidR="00F42247" w:rsidRPr="009C7214" w:rsidRDefault="00F42247" w:rsidP="00F42247">
      <w:pPr>
        <w:pStyle w:val="NoSpacing"/>
        <w:numPr>
          <w:ilvl w:val="0"/>
          <w:numId w:val="28"/>
        </w:numPr>
        <w:rPr>
          <w:sz w:val="20"/>
          <w:szCs w:val="20"/>
        </w:rPr>
      </w:pPr>
      <w:r w:rsidRPr="009C7214">
        <w:rPr>
          <w:sz w:val="20"/>
          <w:szCs w:val="20"/>
        </w:rPr>
        <w:t>Teach for the heart (not just outward behavior)</w:t>
      </w:r>
    </w:p>
    <w:p w14:paraId="7253F97B" w14:textId="77777777" w:rsidR="00F42247" w:rsidRPr="009C7214" w:rsidRDefault="00F42247" w:rsidP="00F42247">
      <w:pPr>
        <w:pStyle w:val="NoSpacing"/>
        <w:numPr>
          <w:ilvl w:val="0"/>
          <w:numId w:val="28"/>
        </w:numPr>
        <w:rPr>
          <w:sz w:val="20"/>
          <w:szCs w:val="20"/>
        </w:rPr>
      </w:pPr>
      <w:r w:rsidRPr="009C7214">
        <w:rPr>
          <w:sz w:val="20"/>
          <w:szCs w:val="20"/>
        </w:rPr>
        <w:t>Be humble and real</w:t>
      </w:r>
    </w:p>
    <w:p w14:paraId="1A96CBFD" w14:textId="77777777" w:rsidR="00F42247" w:rsidRPr="009C7214" w:rsidRDefault="00F42247" w:rsidP="00F42247">
      <w:pPr>
        <w:pStyle w:val="NoSpacing"/>
        <w:numPr>
          <w:ilvl w:val="0"/>
          <w:numId w:val="28"/>
        </w:numPr>
        <w:rPr>
          <w:sz w:val="20"/>
          <w:szCs w:val="20"/>
        </w:rPr>
      </w:pPr>
      <w:r w:rsidRPr="009C7214">
        <w:rPr>
          <w:sz w:val="20"/>
          <w:szCs w:val="20"/>
        </w:rPr>
        <w:t>Encourage and edify those around us</w:t>
      </w:r>
    </w:p>
    <w:p w14:paraId="261C5665" w14:textId="77777777" w:rsidR="00F42247" w:rsidRPr="009C7214" w:rsidRDefault="00F42247" w:rsidP="00F42247">
      <w:pPr>
        <w:pStyle w:val="NoSpacing"/>
        <w:numPr>
          <w:ilvl w:val="0"/>
          <w:numId w:val="28"/>
        </w:numPr>
        <w:rPr>
          <w:sz w:val="20"/>
          <w:szCs w:val="20"/>
        </w:rPr>
      </w:pPr>
      <w:r w:rsidRPr="009C7214">
        <w:rPr>
          <w:sz w:val="20"/>
          <w:szCs w:val="20"/>
        </w:rPr>
        <w:t>Develop a strong relationship with God</w:t>
      </w:r>
    </w:p>
    <w:p w14:paraId="282B1DFC" w14:textId="77777777" w:rsidR="00F42247" w:rsidRPr="009C7214" w:rsidRDefault="00F42247" w:rsidP="00F42247">
      <w:pPr>
        <w:pStyle w:val="NoSpacing"/>
        <w:numPr>
          <w:ilvl w:val="0"/>
          <w:numId w:val="28"/>
        </w:numPr>
        <w:rPr>
          <w:sz w:val="20"/>
          <w:szCs w:val="20"/>
        </w:rPr>
      </w:pPr>
      <w:r w:rsidRPr="009C7214">
        <w:rPr>
          <w:sz w:val="20"/>
          <w:szCs w:val="20"/>
        </w:rPr>
        <w:t>Seek wisdom and truth by thinking Biblically</w:t>
      </w:r>
    </w:p>
    <w:p w14:paraId="192A165B" w14:textId="77777777" w:rsidR="00F42247" w:rsidRPr="009C7214" w:rsidRDefault="00F42247" w:rsidP="00F42247">
      <w:pPr>
        <w:pStyle w:val="NoSpacing"/>
        <w:numPr>
          <w:ilvl w:val="0"/>
          <w:numId w:val="28"/>
        </w:numPr>
        <w:rPr>
          <w:sz w:val="20"/>
          <w:szCs w:val="20"/>
        </w:rPr>
      </w:pPr>
      <w:r w:rsidRPr="009C7214">
        <w:rPr>
          <w:sz w:val="20"/>
          <w:szCs w:val="20"/>
        </w:rPr>
        <w:t>Trust God and not be afraid</w:t>
      </w:r>
    </w:p>
    <w:p w14:paraId="7EA8514F" w14:textId="77777777" w:rsidR="00F42247" w:rsidRPr="009C7214" w:rsidRDefault="00F42247" w:rsidP="00F42247">
      <w:pPr>
        <w:pStyle w:val="NoSpacing"/>
        <w:numPr>
          <w:ilvl w:val="0"/>
          <w:numId w:val="28"/>
        </w:numPr>
        <w:rPr>
          <w:sz w:val="20"/>
          <w:szCs w:val="20"/>
        </w:rPr>
      </w:pPr>
      <w:r w:rsidRPr="009C7214">
        <w:rPr>
          <w:sz w:val="20"/>
          <w:szCs w:val="20"/>
        </w:rPr>
        <w:t>Evidence the fruit of the Spirit</w:t>
      </w:r>
    </w:p>
    <w:p w14:paraId="47CB4837" w14:textId="519E3375" w:rsidR="00F42247" w:rsidRDefault="00F42247" w:rsidP="00D9379C">
      <w:pPr>
        <w:pStyle w:val="NoSpacing"/>
        <w:rPr>
          <w:b/>
          <w:bCs/>
          <w:sz w:val="20"/>
          <w:szCs w:val="20"/>
        </w:rPr>
      </w:pPr>
    </w:p>
    <w:p w14:paraId="1487D0A3" w14:textId="5B5EAC72" w:rsidR="0002123D" w:rsidRPr="0002123D" w:rsidRDefault="0002123D" w:rsidP="0002123D">
      <w:pPr>
        <w:pStyle w:val="NoSpacing"/>
        <w:rPr>
          <w:b/>
          <w:bCs/>
          <w:sz w:val="20"/>
          <w:szCs w:val="20"/>
          <w:lang w:val="en-AU"/>
        </w:rPr>
      </w:pPr>
      <w:r w:rsidRPr="0002123D">
        <w:rPr>
          <w:b/>
          <w:bCs/>
          <w:sz w:val="20"/>
          <w:szCs w:val="20"/>
        </w:rPr>
        <w:t>Sheridan College</w:t>
      </w:r>
      <w:r w:rsidR="00A6519A">
        <w:rPr>
          <w:b/>
          <w:bCs/>
          <w:sz w:val="20"/>
          <w:szCs w:val="20"/>
        </w:rPr>
        <w:t xml:space="preserve"> </w:t>
      </w:r>
      <w:hyperlink r:id="rId8" w:history="1">
        <w:r w:rsidR="00A6519A" w:rsidRPr="00A6519A">
          <w:rPr>
            <w:rStyle w:val="Hyperlink"/>
            <w:b/>
            <w:bCs/>
            <w:sz w:val="20"/>
            <w:szCs w:val="20"/>
            <w:lang w:val="en-AU"/>
          </w:rPr>
          <w:t>https://sheridan.edu.au/index.php/home/vision</w:t>
        </w:r>
      </w:hyperlink>
    </w:p>
    <w:p w14:paraId="395BA920" w14:textId="77777777" w:rsidR="0002123D" w:rsidRPr="0002123D" w:rsidRDefault="0002123D" w:rsidP="0002123D">
      <w:pPr>
        <w:pStyle w:val="NoSpacing"/>
        <w:rPr>
          <w:sz w:val="20"/>
          <w:szCs w:val="20"/>
        </w:rPr>
      </w:pPr>
      <w:r w:rsidRPr="0002123D">
        <w:rPr>
          <w:sz w:val="20"/>
          <w:szCs w:val="20"/>
        </w:rPr>
        <w:t>Core Purpose</w:t>
      </w:r>
    </w:p>
    <w:p w14:paraId="0C73F50A" w14:textId="77777777" w:rsidR="0002123D" w:rsidRPr="0002123D" w:rsidRDefault="0002123D" w:rsidP="00E4617E">
      <w:pPr>
        <w:pStyle w:val="NoSpacing"/>
        <w:numPr>
          <w:ilvl w:val="0"/>
          <w:numId w:val="11"/>
        </w:numPr>
        <w:rPr>
          <w:sz w:val="20"/>
          <w:szCs w:val="20"/>
        </w:rPr>
      </w:pPr>
      <w:r w:rsidRPr="0002123D">
        <w:rPr>
          <w:sz w:val="20"/>
          <w:szCs w:val="20"/>
        </w:rPr>
        <w:t>To offer higher education to those who are seeking to live an extraordinary life. To this end, the college will inspire its students to love truth, seek wisdom, embrace innovation and be instruments of peace in the world.</w:t>
      </w:r>
    </w:p>
    <w:p w14:paraId="37D0B28A" w14:textId="77777777" w:rsidR="00E4617E" w:rsidRDefault="00E4617E" w:rsidP="0002123D">
      <w:pPr>
        <w:pStyle w:val="NoSpacing"/>
        <w:rPr>
          <w:sz w:val="20"/>
          <w:szCs w:val="20"/>
        </w:rPr>
      </w:pPr>
    </w:p>
    <w:p w14:paraId="578C2DE3" w14:textId="7604F8FB" w:rsidR="0002123D" w:rsidRPr="0002123D" w:rsidRDefault="0002123D" w:rsidP="0002123D">
      <w:pPr>
        <w:pStyle w:val="NoSpacing"/>
        <w:rPr>
          <w:sz w:val="20"/>
          <w:szCs w:val="20"/>
        </w:rPr>
      </w:pPr>
      <w:r w:rsidRPr="0002123D">
        <w:rPr>
          <w:sz w:val="20"/>
          <w:szCs w:val="20"/>
        </w:rPr>
        <w:t>Sheridan College Graduate Attributes</w:t>
      </w:r>
    </w:p>
    <w:p w14:paraId="37C95294" w14:textId="77777777" w:rsidR="0002123D" w:rsidRPr="0002123D" w:rsidRDefault="0002123D" w:rsidP="00E4617E">
      <w:pPr>
        <w:pStyle w:val="NoSpacing"/>
        <w:numPr>
          <w:ilvl w:val="0"/>
          <w:numId w:val="29"/>
        </w:numPr>
        <w:rPr>
          <w:sz w:val="20"/>
          <w:szCs w:val="20"/>
        </w:rPr>
      </w:pPr>
      <w:r w:rsidRPr="0002123D">
        <w:rPr>
          <w:sz w:val="20"/>
          <w:szCs w:val="20"/>
        </w:rPr>
        <w:t>Lovers of Truth</w:t>
      </w:r>
    </w:p>
    <w:p w14:paraId="4171CDEF" w14:textId="77777777" w:rsidR="0002123D" w:rsidRPr="0002123D" w:rsidRDefault="0002123D" w:rsidP="00E4617E">
      <w:pPr>
        <w:pStyle w:val="NoSpacing"/>
        <w:numPr>
          <w:ilvl w:val="0"/>
          <w:numId w:val="29"/>
        </w:numPr>
        <w:rPr>
          <w:sz w:val="20"/>
          <w:szCs w:val="20"/>
        </w:rPr>
      </w:pPr>
      <w:r w:rsidRPr="0002123D">
        <w:rPr>
          <w:sz w:val="20"/>
          <w:szCs w:val="20"/>
        </w:rPr>
        <w:t>Seekers of Wisdom</w:t>
      </w:r>
    </w:p>
    <w:p w14:paraId="45F61F51" w14:textId="77777777" w:rsidR="0002123D" w:rsidRPr="0002123D" w:rsidRDefault="0002123D" w:rsidP="00E4617E">
      <w:pPr>
        <w:pStyle w:val="NoSpacing"/>
        <w:numPr>
          <w:ilvl w:val="0"/>
          <w:numId w:val="29"/>
        </w:numPr>
        <w:rPr>
          <w:sz w:val="20"/>
          <w:szCs w:val="20"/>
        </w:rPr>
      </w:pPr>
      <w:r w:rsidRPr="0002123D">
        <w:rPr>
          <w:sz w:val="20"/>
          <w:szCs w:val="20"/>
        </w:rPr>
        <w:t>Innovative Thinkers</w:t>
      </w:r>
    </w:p>
    <w:p w14:paraId="0E1C49EF" w14:textId="77777777" w:rsidR="0002123D" w:rsidRPr="0002123D" w:rsidRDefault="0002123D" w:rsidP="00E4617E">
      <w:pPr>
        <w:pStyle w:val="NoSpacing"/>
        <w:numPr>
          <w:ilvl w:val="0"/>
          <w:numId w:val="29"/>
        </w:numPr>
        <w:rPr>
          <w:sz w:val="20"/>
          <w:szCs w:val="20"/>
        </w:rPr>
      </w:pPr>
      <w:r w:rsidRPr="0002123D">
        <w:rPr>
          <w:sz w:val="20"/>
          <w:szCs w:val="20"/>
        </w:rPr>
        <w:t>Effective Communicators</w:t>
      </w:r>
    </w:p>
    <w:p w14:paraId="6E4D11B0" w14:textId="77777777" w:rsidR="0002123D" w:rsidRPr="0002123D" w:rsidRDefault="0002123D" w:rsidP="00E4617E">
      <w:pPr>
        <w:pStyle w:val="NoSpacing"/>
        <w:numPr>
          <w:ilvl w:val="0"/>
          <w:numId w:val="29"/>
        </w:numPr>
        <w:rPr>
          <w:sz w:val="20"/>
          <w:szCs w:val="20"/>
        </w:rPr>
      </w:pPr>
      <w:r w:rsidRPr="0002123D">
        <w:rPr>
          <w:sz w:val="20"/>
          <w:szCs w:val="20"/>
        </w:rPr>
        <w:t>Independent Learners</w:t>
      </w:r>
    </w:p>
    <w:p w14:paraId="1DAC922A" w14:textId="77777777" w:rsidR="0002123D" w:rsidRPr="0002123D" w:rsidRDefault="0002123D" w:rsidP="00E4617E">
      <w:pPr>
        <w:pStyle w:val="NoSpacing"/>
        <w:numPr>
          <w:ilvl w:val="0"/>
          <w:numId w:val="29"/>
        </w:numPr>
        <w:rPr>
          <w:sz w:val="20"/>
          <w:szCs w:val="20"/>
        </w:rPr>
      </w:pPr>
      <w:r w:rsidRPr="0002123D">
        <w:rPr>
          <w:sz w:val="20"/>
          <w:szCs w:val="20"/>
        </w:rPr>
        <w:lastRenderedPageBreak/>
        <w:t>Servant Leaders</w:t>
      </w:r>
    </w:p>
    <w:p w14:paraId="5B09074B" w14:textId="77777777" w:rsidR="00E4617E" w:rsidRDefault="00E4617E" w:rsidP="0002123D">
      <w:pPr>
        <w:pStyle w:val="NoSpacing"/>
        <w:rPr>
          <w:sz w:val="20"/>
          <w:szCs w:val="20"/>
        </w:rPr>
      </w:pPr>
    </w:p>
    <w:p w14:paraId="0070073D" w14:textId="13879D4C" w:rsidR="0002123D" w:rsidRPr="0002123D" w:rsidRDefault="0002123D" w:rsidP="0002123D">
      <w:pPr>
        <w:pStyle w:val="NoSpacing"/>
        <w:rPr>
          <w:sz w:val="20"/>
          <w:szCs w:val="20"/>
        </w:rPr>
      </w:pPr>
      <w:r w:rsidRPr="0002123D">
        <w:rPr>
          <w:sz w:val="20"/>
          <w:szCs w:val="20"/>
        </w:rPr>
        <w:t>Sheridan College</w:t>
      </w:r>
      <w:r w:rsidR="00E4617E">
        <w:rPr>
          <w:sz w:val="20"/>
          <w:szCs w:val="20"/>
        </w:rPr>
        <w:t xml:space="preserve"> (Name)</w:t>
      </w:r>
    </w:p>
    <w:p w14:paraId="64D2688E" w14:textId="77777777" w:rsidR="0002123D" w:rsidRPr="0002123D" w:rsidRDefault="0002123D" w:rsidP="0002123D">
      <w:pPr>
        <w:pStyle w:val="NoSpacing"/>
        <w:rPr>
          <w:sz w:val="20"/>
          <w:szCs w:val="20"/>
        </w:rPr>
      </w:pPr>
      <w:r w:rsidRPr="0002123D">
        <w:rPr>
          <w:sz w:val="20"/>
          <w:szCs w:val="20"/>
        </w:rPr>
        <w:t>The name “Sheridan” is derived from the Celtic “</w:t>
      </w:r>
      <w:proofErr w:type="spellStart"/>
      <w:r w:rsidRPr="0002123D">
        <w:rPr>
          <w:sz w:val="20"/>
          <w:szCs w:val="20"/>
        </w:rPr>
        <w:t>sirideán</w:t>
      </w:r>
      <w:proofErr w:type="spellEnd"/>
      <w:r w:rsidRPr="0002123D">
        <w:rPr>
          <w:sz w:val="20"/>
          <w:szCs w:val="20"/>
        </w:rPr>
        <w:t>”, which means “seeker” or “searcher”, and is frequently used in the context of seeking truth or wisdom. The faculty are dedicated to advancing their students' understanding of the body of knowledge and professional practice in their respective disciplines, and to equipping  students with the research skills to advance that knowledge for the benefit of the wider community.</w:t>
      </w:r>
    </w:p>
    <w:p w14:paraId="1E2D7733" w14:textId="77777777" w:rsidR="00E4617E" w:rsidRDefault="00E4617E" w:rsidP="0002123D">
      <w:pPr>
        <w:pStyle w:val="NoSpacing"/>
        <w:rPr>
          <w:sz w:val="20"/>
          <w:szCs w:val="20"/>
        </w:rPr>
      </w:pPr>
    </w:p>
    <w:p w14:paraId="7701EEAB" w14:textId="54AA23D5" w:rsidR="0002123D" w:rsidRPr="0002123D" w:rsidRDefault="0002123D" w:rsidP="0002123D">
      <w:pPr>
        <w:pStyle w:val="NoSpacing"/>
        <w:rPr>
          <w:b/>
          <w:bCs/>
          <w:sz w:val="20"/>
          <w:szCs w:val="20"/>
        </w:rPr>
      </w:pPr>
      <w:r w:rsidRPr="0002123D">
        <w:rPr>
          <w:b/>
          <w:bCs/>
          <w:sz w:val="20"/>
          <w:szCs w:val="20"/>
        </w:rPr>
        <w:t xml:space="preserve">Moreland, J. P.; Craig, William Lane. Philosophical Foundations for a Christian Worldview </w:t>
      </w:r>
    </w:p>
    <w:p w14:paraId="3D290391" w14:textId="36541A57" w:rsidR="0002123D" w:rsidRPr="00E4617E" w:rsidRDefault="0002123D" w:rsidP="0002123D">
      <w:pPr>
        <w:pStyle w:val="NoSpacing"/>
        <w:rPr>
          <w:sz w:val="20"/>
          <w:szCs w:val="20"/>
        </w:rPr>
      </w:pPr>
      <w:r w:rsidRPr="00E4617E">
        <w:rPr>
          <w:sz w:val="20"/>
          <w:szCs w:val="20"/>
        </w:rPr>
        <w:t>“Study is itself a spiritual discipline, and the very act of study can change the self. One who undergoes the discipline of study lives through certain types of experiences where certain skills are developed through habitual study: framing an issue, solving problems, learning how to weigh evidence and eliminate irrelevant factors, cultivating the ability to see important distinctions instead of blurring them, and so on. The discipline of study also aids in the development of certain virtues and values; for example, a desire for the truth, honesty with data, an openness to criticism, self-reflection, and an ability to get along nondefensively with those who differ with us.”</w:t>
      </w:r>
      <w:r w:rsidR="007146D1">
        <w:rPr>
          <w:sz w:val="20"/>
          <w:szCs w:val="20"/>
        </w:rPr>
        <w:t xml:space="preserve"> </w:t>
      </w:r>
      <w:r w:rsidR="007146D1" w:rsidRPr="007146D1">
        <w:rPr>
          <w:sz w:val="20"/>
          <w:szCs w:val="20"/>
        </w:rPr>
        <w:t>(Kindle Locations 611-615).</w:t>
      </w:r>
    </w:p>
    <w:p w14:paraId="242680B4" w14:textId="74243149" w:rsidR="0002123D" w:rsidRDefault="0002123D" w:rsidP="00D9379C">
      <w:pPr>
        <w:pStyle w:val="NoSpacing"/>
        <w:rPr>
          <w:b/>
          <w:bCs/>
          <w:sz w:val="20"/>
          <w:szCs w:val="20"/>
        </w:rPr>
      </w:pPr>
    </w:p>
    <w:p w14:paraId="2B83AAB1" w14:textId="77777777" w:rsidR="0002123D" w:rsidRDefault="0002123D" w:rsidP="00D9379C">
      <w:pPr>
        <w:pStyle w:val="NoSpacing"/>
        <w:rPr>
          <w:b/>
          <w:bCs/>
          <w:sz w:val="20"/>
          <w:szCs w:val="20"/>
        </w:rPr>
      </w:pPr>
    </w:p>
    <w:p w14:paraId="4F52C566" w14:textId="345501E2" w:rsidR="00447417" w:rsidRPr="00D9379C" w:rsidRDefault="00447417" w:rsidP="00D9379C">
      <w:pPr>
        <w:pStyle w:val="NoSpacing"/>
        <w:rPr>
          <w:b/>
          <w:bCs/>
          <w:sz w:val="20"/>
          <w:szCs w:val="20"/>
        </w:rPr>
      </w:pPr>
      <w:r w:rsidRPr="00D9379C">
        <w:rPr>
          <w:b/>
          <w:bCs/>
          <w:sz w:val="20"/>
          <w:szCs w:val="20"/>
        </w:rPr>
        <w:t>Do any of the worldviews provide a foundation for such principles?</w:t>
      </w:r>
    </w:p>
    <w:p w14:paraId="356BC7FA" w14:textId="77777777" w:rsidR="00447417" w:rsidRPr="00447417" w:rsidRDefault="00447417" w:rsidP="00D9379C">
      <w:pPr>
        <w:pStyle w:val="NoSpacing"/>
        <w:numPr>
          <w:ilvl w:val="0"/>
          <w:numId w:val="14"/>
        </w:numPr>
        <w:rPr>
          <w:sz w:val="20"/>
          <w:szCs w:val="20"/>
        </w:rPr>
      </w:pPr>
      <w:r w:rsidRPr="00447417">
        <w:rPr>
          <w:sz w:val="20"/>
          <w:szCs w:val="20"/>
        </w:rPr>
        <w:t xml:space="preserve">“The purpose of education has always been to help people become smart and help people become good.” </w:t>
      </w:r>
      <w:proofErr w:type="spellStart"/>
      <w:r w:rsidRPr="00447417">
        <w:rPr>
          <w:sz w:val="20"/>
          <w:szCs w:val="20"/>
        </w:rPr>
        <w:t>Rosebrough</w:t>
      </w:r>
      <w:proofErr w:type="spellEnd"/>
      <w:r w:rsidRPr="00447417">
        <w:rPr>
          <w:sz w:val="20"/>
          <w:szCs w:val="20"/>
        </w:rPr>
        <w:t>, (2002), “Christian Worldview and Teaching,” 288.</w:t>
      </w:r>
    </w:p>
    <w:p w14:paraId="02E38735" w14:textId="7A29AE76" w:rsidR="00447417" w:rsidRDefault="00447417" w:rsidP="00D9379C">
      <w:pPr>
        <w:pStyle w:val="NoSpacing"/>
        <w:numPr>
          <w:ilvl w:val="0"/>
          <w:numId w:val="14"/>
        </w:numPr>
        <w:rPr>
          <w:sz w:val="20"/>
          <w:szCs w:val="20"/>
        </w:rPr>
      </w:pPr>
      <w:r w:rsidRPr="00447417">
        <w:rPr>
          <w:sz w:val="20"/>
          <w:szCs w:val="20"/>
        </w:rPr>
        <w:t>Page: 289, “One could argue that education has two major goals, academic (the three Rs [reading, writing and arithmetic]) and social (the three Cs—character, cooperation, courage).</w:t>
      </w:r>
    </w:p>
    <w:p w14:paraId="2C16EDD6" w14:textId="77777777" w:rsidR="00D9379C" w:rsidRPr="00447417" w:rsidRDefault="00D9379C" w:rsidP="00D9379C">
      <w:pPr>
        <w:pStyle w:val="NoSpacing"/>
        <w:rPr>
          <w:sz w:val="20"/>
          <w:szCs w:val="20"/>
        </w:rPr>
      </w:pPr>
    </w:p>
    <w:p w14:paraId="2E980FFE" w14:textId="77777777" w:rsidR="00447417" w:rsidRPr="00D9379C" w:rsidRDefault="00447417" w:rsidP="00D9379C">
      <w:pPr>
        <w:pStyle w:val="NoSpacing"/>
        <w:rPr>
          <w:b/>
          <w:bCs/>
          <w:sz w:val="20"/>
          <w:szCs w:val="20"/>
        </w:rPr>
      </w:pPr>
      <w:r w:rsidRPr="00D9379C">
        <w:rPr>
          <w:b/>
          <w:bCs/>
          <w:sz w:val="20"/>
          <w:szCs w:val="20"/>
        </w:rPr>
        <w:t>Seven Principles for Good Practice in Undergraduate Education</w:t>
      </w:r>
    </w:p>
    <w:p w14:paraId="1AAA57A5" w14:textId="77777777" w:rsidR="00447417" w:rsidRPr="00447417" w:rsidRDefault="00447417" w:rsidP="00A633A4">
      <w:pPr>
        <w:pStyle w:val="NoSpacing"/>
        <w:numPr>
          <w:ilvl w:val="0"/>
          <w:numId w:val="27"/>
        </w:numPr>
        <w:rPr>
          <w:sz w:val="20"/>
          <w:szCs w:val="20"/>
        </w:rPr>
      </w:pPr>
      <w:r w:rsidRPr="00447417">
        <w:rPr>
          <w:sz w:val="20"/>
          <w:szCs w:val="20"/>
        </w:rPr>
        <w:t>Encourage contact between students and faculty</w:t>
      </w:r>
    </w:p>
    <w:p w14:paraId="13F11CA7" w14:textId="77777777" w:rsidR="00447417" w:rsidRPr="00447417" w:rsidRDefault="00447417" w:rsidP="00A633A4">
      <w:pPr>
        <w:pStyle w:val="NoSpacing"/>
        <w:numPr>
          <w:ilvl w:val="0"/>
          <w:numId w:val="27"/>
        </w:numPr>
        <w:rPr>
          <w:sz w:val="20"/>
          <w:szCs w:val="20"/>
        </w:rPr>
      </w:pPr>
      <w:r w:rsidRPr="00447417">
        <w:rPr>
          <w:sz w:val="20"/>
          <w:szCs w:val="20"/>
        </w:rPr>
        <w:t>Develop reciprocity and cooperation among students</w:t>
      </w:r>
    </w:p>
    <w:p w14:paraId="23E4DFA1" w14:textId="77777777" w:rsidR="00447417" w:rsidRPr="00447417" w:rsidRDefault="00447417" w:rsidP="00A633A4">
      <w:pPr>
        <w:pStyle w:val="NoSpacing"/>
        <w:numPr>
          <w:ilvl w:val="0"/>
          <w:numId w:val="27"/>
        </w:numPr>
        <w:rPr>
          <w:sz w:val="20"/>
          <w:szCs w:val="20"/>
        </w:rPr>
      </w:pPr>
      <w:r w:rsidRPr="00447417">
        <w:rPr>
          <w:sz w:val="20"/>
          <w:szCs w:val="20"/>
        </w:rPr>
        <w:t>Encourage active learning</w:t>
      </w:r>
    </w:p>
    <w:p w14:paraId="1E63D65E" w14:textId="77777777" w:rsidR="00447417" w:rsidRPr="00447417" w:rsidRDefault="00447417" w:rsidP="00A633A4">
      <w:pPr>
        <w:pStyle w:val="NoSpacing"/>
        <w:numPr>
          <w:ilvl w:val="0"/>
          <w:numId w:val="27"/>
        </w:numPr>
        <w:rPr>
          <w:sz w:val="20"/>
          <w:szCs w:val="20"/>
        </w:rPr>
      </w:pPr>
      <w:r w:rsidRPr="00447417">
        <w:rPr>
          <w:sz w:val="20"/>
          <w:szCs w:val="20"/>
        </w:rPr>
        <w:t>Give prompt feedback</w:t>
      </w:r>
    </w:p>
    <w:p w14:paraId="7723946F" w14:textId="77777777" w:rsidR="00447417" w:rsidRPr="00447417" w:rsidRDefault="00447417" w:rsidP="00A633A4">
      <w:pPr>
        <w:pStyle w:val="NoSpacing"/>
        <w:numPr>
          <w:ilvl w:val="0"/>
          <w:numId w:val="27"/>
        </w:numPr>
        <w:rPr>
          <w:sz w:val="20"/>
          <w:szCs w:val="20"/>
        </w:rPr>
      </w:pPr>
      <w:r w:rsidRPr="00447417">
        <w:rPr>
          <w:sz w:val="20"/>
          <w:szCs w:val="20"/>
        </w:rPr>
        <w:t>Emphasize time on task</w:t>
      </w:r>
    </w:p>
    <w:p w14:paraId="2B0260AF" w14:textId="77777777" w:rsidR="00447417" w:rsidRPr="00447417" w:rsidRDefault="00447417" w:rsidP="00A633A4">
      <w:pPr>
        <w:pStyle w:val="NoSpacing"/>
        <w:numPr>
          <w:ilvl w:val="0"/>
          <w:numId w:val="27"/>
        </w:numPr>
        <w:rPr>
          <w:sz w:val="20"/>
          <w:szCs w:val="20"/>
        </w:rPr>
      </w:pPr>
      <w:r w:rsidRPr="00447417">
        <w:rPr>
          <w:sz w:val="20"/>
          <w:szCs w:val="20"/>
        </w:rPr>
        <w:t>Communicate high expectations</w:t>
      </w:r>
    </w:p>
    <w:p w14:paraId="1543E4E1" w14:textId="7EEC5032" w:rsidR="00447417" w:rsidRDefault="00447417" w:rsidP="00A633A4">
      <w:pPr>
        <w:pStyle w:val="NoSpacing"/>
        <w:numPr>
          <w:ilvl w:val="0"/>
          <w:numId w:val="27"/>
        </w:numPr>
        <w:rPr>
          <w:sz w:val="20"/>
          <w:szCs w:val="20"/>
        </w:rPr>
      </w:pPr>
      <w:r w:rsidRPr="00447417">
        <w:rPr>
          <w:sz w:val="20"/>
          <w:szCs w:val="20"/>
        </w:rPr>
        <w:t>Respect diverse talents and ways of learning</w:t>
      </w:r>
    </w:p>
    <w:p w14:paraId="4ACD829A" w14:textId="1DE29820" w:rsidR="00D9379C" w:rsidRDefault="005A64EF" w:rsidP="00D9379C">
      <w:pPr>
        <w:pStyle w:val="NoSpacing"/>
        <w:rPr>
          <w:sz w:val="20"/>
          <w:szCs w:val="20"/>
        </w:rPr>
      </w:pPr>
      <w:r w:rsidRPr="005A64EF">
        <w:rPr>
          <w:sz w:val="20"/>
          <w:szCs w:val="20"/>
        </w:rPr>
        <w:t>“Seven Principles for Good Practice in Undergraduate Education.” The University of Tennessee https://www.utc.edu/walker-center-teaching-learning/teaching-resources/7-principles.php</w:t>
      </w:r>
    </w:p>
    <w:p w14:paraId="583F00B7" w14:textId="77777777" w:rsidR="005A64EF" w:rsidRPr="00447417" w:rsidRDefault="005A64EF" w:rsidP="00D9379C">
      <w:pPr>
        <w:pStyle w:val="NoSpacing"/>
        <w:rPr>
          <w:sz w:val="20"/>
          <w:szCs w:val="20"/>
        </w:rPr>
      </w:pPr>
    </w:p>
    <w:p w14:paraId="68B05444" w14:textId="77777777" w:rsidR="00447417" w:rsidRPr="00447417" w:rsidRDefault="00447417" w:rsidP="00D9379C">
      <w:pPr>
        <w:pStyle w:val="NoSpacing"/>
        <w:rPr>
          <w:sz w:val="20"/>
          <w:szCs w:val="20"/>
        </w:rPr>
      </w:pPr>
      <w:r w:rsidRPr="00D9379C">
        <w:rPr>
          <w:b/>
          <w:bCs/>
          <w:sz w:val="20"/>
          <w:szCs w:val="20"/>
        </w:rPr>
        <w:t>Practice principles for excellence in teaching and learning</w:t>
      </w:r>
    </w:p>
    <w:p w14:paraId="4F9DAE50" w14:textId="77777777" w:rsidR="00447417" w:rsidRPr="00447417" w:rsidRDefault="00447417" w:rsidP="00D9379C">
      <w:pPr>
        <w:pStyle w:val="NoSpacing"/>
        <w:numPr>
          <w:ilvl w:val="0"/>
          <w:numId w:val="18"/>
        </w:numPr>
        <w:rPr>
          <w:sz w:val="20"/>
          <w:szCs w:val="20"/>
        </w:rPr>
      </w:pPr>
      <w:r w:rsidRPr="00447417">
        <w:rPr>
          <w:sz w:val="20"/>
          <w:szCs w:val="20"/>
        </w:rPr>
        <w:t>High expectations for every student promote intellectual engagement and self-awareness</w:t>
      </w:r>
    </w:p>
    <w:p w14:paraId="6F350555" w14:textId="77777777" w:rsidR="00447417" w:rsidRPr="00447417" w:rsidRDefault="00447417" w:rsidP="00D9379C">
      <w:pPr>
        <w:pStyle w:val="NoSpacing"/>
        <w:numPr>
          <w:ilvl w:val="0"/>
          <w:numId w:val="18"/>
        </w:numPr>
        <w:rPr>
          <w:sz w:val="20"/>
          <w:szCs w:val="20"/>
        </w:rPr>
      </w:pPr>
      <w:r w:rsidRPr="00447417">
        <w:rPr>
          <w:sz w:val="20"/>
          <w:szCs w:val="20"/>
        </w:rPr>
        <w:t>A supportive and productive learning environment promotes inclusion and collaboration</w:t>
      </w:r>
    </w:p>
    <w:p w14:paraId="601A78A6" w14:textId="77777777" w:rsidR="00447417" w:rsidRPr="00447417" w:rsidRDefault="00447417" w:rsidP="00D9379C">
      <w:pPr>
        <w:pStyle w:val="NoSpacing"/>
        <w:numPr>
          <w:ilvl w:val="0"/>
          <w:numId w:val="18"/>
        </w:numPr>
        <w:rPr>
          <w:sz w:val="20"/>
          <w:szCs w:val="20"/>
        </w:rPr>
      </w:pPr>
      <w:r w:rsidRPr="00447417">
        <w:rPr>
          <w:sz w:val="20"/>
          <w:szCs w:val="20"/>
        </w:rPr>
        <w:t>Student voice, agency and leadership empower students and build school pride</w:t>
      </w:r>
    </w:p>
    <w:p w14:paraId="7293725C" w14:textId="77777777" w:rsidR="00447417" w:rsidRPr="00447417" w:rsidRDefault="00447417" w:rsidP="00D9379C">
      <w:pPr>
        <w:pStyle w:val="NoSpacing"/>
        <w:numPr>
          <w:ilvl w:val="0"/>
          <w:numId w:val="18"/>
        </w:numPr>
        <w:rPr>
          <w:sz w:val="20"/>
          <w:szCs w:val="20"/>
        </w:rPr>
      </w:pPr>
      <w:r w:rsidRPr="00447417">
        <w:rPr>
          <w:sz w:val="20"/>
          <w:szCs w:val="20"/>
        </w:rPr>
        <w:t>Curriculum planning and implementation engages and challenges all students</w:t>
      </w:r>
    </w:p>
    <w:p w14:paraId="1D972F81" w14:textId="77777777" w:rsidR="00447417" w:rsidRPr="00447417" w:rsidRDefault="00447417" w:rsidP="00D9379C">
      <w:pPr>
        <w:pStyle w:val="NoSpacing"/>
        <w:numPr>
          <w:ilvl w:val="0"/>
          <w:numId w:val="18"/>
        </w:numPr>
        <w:rPr>
          <w:sz w:val="20"/>
          <w:szCs w:val="20"/>
        </w:rPr>
      </w:pPr>
      <w:r w:rsidRPr="00447417">
        <w:rPr>
          <w:sz w:val="20"/>
          <w:szCs w:val="20"/>
        </w:rPr>
        <w:t>Deep learning challenges students to construct and apply new knowledge</w:t>
      </w:r>
    </w:p>
    <w:p w14:paraId="4C0639E9" w14:textId="77777777" w:rsidR="00447417" w:rsidRPr="00447417" w:rsidRDefault="00447417" w:rsidP="00D9379C">
      <w:pPr>
        <w:pStyle w:val="NoSpacing"/>
        <w:numPr>
          <w:ilvl w:val="0"/>
          <w:numId w:val="18"/>
        </w:numPr>
        <w:rPr>
          <w:sz w:val="20"/>
          <w:szCs w:val="20"/>
        </w:rPr>
      </w:pPr>
      <w:r w:rsidRPr="00447417">
        <w:rPr>
          <w:sz w:val="20"/>
          <w:szCs w:val="20"/>
        </w:rPr>
        <w:t>Rigorous assessment practices and feedback inform teaching and learning</w:t>
      </w:r>
    </w:p>
    <w:p w14:paraId="25E87584" w14:textId="77777777" w:rsidR="00447417" w:rsidRPr="00447417" w:rsidRDefault="00447417" w:rsidP="00D9379C">
      <w:pPr>
        <w:pStyle w:val="NoSpacing"/>
        <w:numPr>
          <w:ilvl w:val="0"/>
          <w:numId w:val="18"/>
        </w:numPr>
        <w:rPr>
          <w:sz w:val="20"/>
          <w:szCs w:val="20"/>
        </w:rPr>
      </w:pPr>
      <w:r w:rsidRPr="00447417">
        <w:rPr>
          <w:sz w:val="20"/>
          <w:szCs w:val="20"/>
        </w:rPr>
        <w:t>Evidence-based strategies drive professional practice improvement</w:t>
      </w:r>
    </w:p>
    <w:p w14:paraId="61F10292" w14:textId="77777777" w:rsidR="00447417" w:rsidRPr="00447417" w:rsidRDefault="00447417" w:rsidP="00D9379C">
      <w:pPr>
        <w:pStyle w:val="NoSpacing"/>
        <w:numPr>
          <w:ilvl w:val="0"/>
          <w:numId w:val="18"/>
        </w:numPr>
        <w:rPr>
          <w:sz w:val="20"/>
          <w:szCs w:val="20"/>
        </w:rPr>
      </w:pPr>
      <w:r w:rsidRPr="00447417">
        <w:rPr>
          <w:sz w:val="20"/>
          <w:szCs w:val="20"/>
        </w:rPr>
        <w:t>Global citizenship is fostered through real world contexts for learning</w:t>
      </w:r>
    </w:p>
    <w:p w14:paraId="75FC8F06" w14:textId="79A41761" w:rsidR="00447417" w:rsidRDefault="00447417" w:rsidP="00D9379C">
      <w:pPr>
        <w:pStyle w:val="NoSpacing"/>
        <w:numPr>
          <w:ilvl w:val="0"/>
          <w:numId w:val="18"/>
        </w:numPr>
        <w:rPr>
          <w:sz w:val="20"/>
          <w:szCs w:val="20"/>
        </w:rPr>
      </w:pPr>
      <w:r w:rsidRPr="00447417">
        <w:rPr>
          <w:sz w:val="20"/>
          <w:szCs w:val="20"/>
        </w:rPr>
        <w:t xml:space="preserve">Partnerships with parents and </w:t>
      </w:r>
      <w:proofErr w:type="spellStart"/>
      <w:r w:rsidRPr="00447417">
        <w:rPr>
          <w:sz w:val="20"/>
          <w:szCs w:val="20"/>
        </w:rPr>
        <w:t>carers</w:t>
      </w:r>
      <w:proofErr w:type="spellEnd"/>
      <w:r w:rsidRPr="00447417">
        <w:rPr>
          <w:sz w:val="20"/>
          <w:szCs w:val="20"/>
        </w:rPr>
        <w:t xml:space="preserve"> enhance student learning</w:t>
      </w:r>
    </w:p>
    <w:p w14:paraId="2721E6EA" w14:textId="7FEB091D" w:rsidR="00D9379C" w:rsidRDefault="00C810CF" w:rsidP="00D9379C">
      <w:pPr>
        <w:pStyle w:val="NoSpacing"/>
        <w:rPr>
          <w:sz w:val="20"/>
          <w:szCs w:val="20"/>
        </w:rPr>
      </w:pPr>
      <w:r w:rsidRPr="00C810CF">
        <w:rPr>
          <w:sz w:val="20"/>
          <w:szCs w:val="20"/>
        </w:rPr>
        <w:t>“Practice principles for excellence in teaching and learning.” Victoria State Government. https://www.education.vic.gov.au/school/teachers/teachingresources/practice/improve/Pages/principlesexcellence.aspx</w:t>
      </w:r>
    </w:p>
    <w:p w14:paraId="0AD298D6" w14:textId="77777777" w:rsidR="00C810CF" w:rsidRPr="00447417" w:rsidRDefault="00C810CF" w:rsidP="00D9379C">
      <w:pPr>
        <w:pStyle w:val="NoSpacing"/>
        <w:rPr>
          <w:sz w:val="20"/>
          <w:szCs w:val="20"/>
        </w:rPr>
      </w:pPr>
    </w:p>
    <w:p w14:paraId="7507E046" w14:textId="77777777" w:rsidR="00447417" w:rsidRPr="00D9379C" w:rsidRDefault="00447417" w:rsidP="00D9379C">
      <w:pPr>
        <w:pStyle w:val="NoSpacing"/>
        <w:rPr>
          <w:b/>
          <w:bCs/>
          <w:sz w:val="20"/>
          <w:szCs w:val="20"/>
        </w:rPr>
      </w:pPr>
      <w:r w:rsidRPr="00D9379C">
        <w:rPr>
          <w:b/>
          <w:bCs/>
          <w:sz w:val="20"/>
          <w:szCs w:val="20"/>
        </w:rPr>
        <w:t>Principles of Teaching, Learning and Assessment</w:t>
      </w:r>
    </w:p>
    <w:p w14:paraId="4A33CA73" w14:textId="77777777" w:rsidR="00447417" w:rsidRPr="00447417" w:rsidRDefault="00447417" w:rsidP="00D9379C">
      <w:pPr>
        <w:pStyle w:val="NoSpacing"/>
        <w:numPr>
          <w:ilvl w:val="0"/>
          <w:numId w:val="19"/>
        </w:numPr>
        <w:rPr>
          <w:sz w:val="20"/>
          <w:szCs w:val="20"/>
        </w:rPr>
      </w:pPr>
      <w:r w:rsidRPr="00447417">
        <w:rPr>
          <w:sz w:val="20"/>
          <w:szCs w:val="20"/>
        </w:rPr>
        <w:t xml:space="preserve">Learning experiences should enable students to observe and </w:t>
      </w:r>
      <w:proofErr w:type="spellStart"/>
      <w:r w:rsidRPr="00447417">
        <w:rPr>
          <w:sz w:val="20"/>
          <w:szCs w:val="20"/>
        </w:rPr>
        <w:t>practise</w:t>
      </w:r>
      <w:proofErr w:type="spellEnd"/>
      <w:r w:rsidRPr="00447417">
        <w:rPr>
          <w:sz w:val="20"/>
          <w:szCs w:val="20"/>
        </w:rPr>
        <w:t xml:space="preserve"> the actual processes, products, skills and values that are expected of them.</w:t>
      </w:r>
    </w:p>
    <w:p w14:paraId="3FEA82B5" w14:textId="77777777" w:rsidR="00447417" w:rsidRPr="00447417" w:rsidRDefault="00447417" w:rsidP="00D9379C">
      <w:pPr>
        <w:pStyle w:val="NoSpacing"/>
        <w:numPr>
          <w:ilvl w:val="0"/>
          <w:numId w:val="19"/>
        </w:numPr>
        <w:rPr>
          <w:sz w:val="20"/>
          <w:szCs w:val="20"/>
        </w:rPr>
      </w:pPr>
      <w:r w:rsidRPr="00447417">
        <w:rPr>
          <w:sz w:val="20"/>
          <w:szCs w:val="20"/>
        </w:rPr>
        <w:t>Learning experiences should connect with students' existing knowledge, skills and values while extending and challenging their current ways of thinking and acting.</w:t>
      </w:r>
    </w:p>
    <w:p w14:paraId="22A526EF" w14:textId="77777777" w:rsidR="00447417" w:rsidRPr="00447417" w:rsidRDefault="00447417" w:rsidP="00D9379C">
      <w:pPr>
        <w:pStyle w:val="NoSpacing"/>
        <w:numPr>
          <w:ilvl w:val="0"/>
          <w:numId w:val="19"/>
        </w:numPr>
        <w:rPr>
          <w:sz w:val="20"/>
          <w:szCs w:val="20"/>
        </w:rPr>
      </w:pPr>
      <w:r w:rsidRPr="00447417">
        <w:rPr>
          <w:sz w:val="20"/>
          <w:szCs w:val="20"/>
        </w:rPr>
        <w:t>Learning experiences should encourage both action and reflection on the part of the student.</w:t>
      </w:r>
    </w:p>
    <w:p w14:paraId="34D355BF" w14:textId="77777777" w:rsidR="00447417" w:rsidRPr="00447417" w:rsidRDefault="00447417" w:rsidP="00D9379C">
      <w:pPr>
        <w:pStyle w:val="NoSpacing"/>
        <w:numPr>
          <w:ilvl w:val="0"/>
          <w:numId w:val="19"/>
        </w:numPr>
        <w:rPr>
          <w:sz w:val="20"/>
          <w:szCs w:val="20"/>
        </w:rPr>
      </w:pPr>
      <w:r w:rsidRPr="00447417">
        <w:rPr>
          <w:sz w:val="20"/>
          <w:szCs w:val="20"/>
        </w:rPr>
        <w:t>Learning experiences should be motivating and their purpose clear to the student.</w:t>
      </w:r>
    </w:p>
    <w:p w14:paraId="2A8D5FB2" w14:textId="77777777" w:rsidR="00447417" w:rsidRPr="00447417" w:rsidRDefault="00447417" w:rsidP="00D9379C">
      <w:pPr>
        <w:pStyle w:val="NoSpacing"/>
        <w:numPr>
          <w:ilvl w:val="0"/>
          <w:numId w:val="19"/>
        </w:numPr>
        <w:rPr>
          <w:sz w:val="20"/>
          <w:szCs w:val="20"/>
        </w:rPr>
      </w:pPr>
      <w:r w:rsidRPr="00447417">
        <w:rPr>
          <w:sz w:val="20"/>
          <w:szCs w:val="20"/>
        </w:rPr>
        <w:t>Learning experiences should respect and accommodate differences between learners.</w:t>
      </w:r>
    </w:p>
    <w:p w14:paraId="0C9D0B4E" w14:textId="77777777" w:rsidR="00447417" w:rsidRPr="00447417" w:rsidRDefault="00447417" w:rsidP="00D9379C">
      <w:pPr>
        <w:pStyle w:val="NoSpacing"/>
        <w:numPr>
          <w:ilvl w:val="0"/>
          <w:numId w:val="19"/>
        </w:numPr>
        <w:rPr>
          <w:sz w:val="20"/>
          <w:szCs w:val="20"/>
        </w:rPr>
      </w:pPr>
      <w:r w:rsidRPr="00447417">
        <w:rPr>
          <w:sz w:val="20"/>
          <w:szCs w:val="20"/>
        </w:rPr>
        <w:t>Learning experiences should encourage students to learn both independently and from and with others.</w:t>
      </w:r>
    </w:p>
    <w:p w14:paraId="7FC7686D" w14:textId="16485080" w:rsidR="00447417" w:rsidRDefault="00447417" w:rsidP="00D9379C">
      <w:pPr>
        <w:pStyle w:val="NoSpacing"/>
        <w:numPr>
          <w:ilvl w:val="0"/>
          <w:numId w:val="19"/>
        </w:numPr>
        <w:rPr>
          <w:sz w:val="20"/>
          <w:szCs w:val="20"/>
        </w:rPr>
      </w:pPr>
      <w:r w:rsidRPr="00447417">
        <w:rPr>
          <w:sz w:val="20"/>
          <w:szCs w:val="20"/>
        </w:rPr>
        <w:t>The school and classroom setting should be safe and conducive to effective learning.</w:t>
      </w:r>
    </w:p>
    <w:p w14:paraId="6F450933" w14:textId="251F8540" w:rsidR="00D9379C" w:rsidRDefault="00E521F3" w:rsidP="00D9379C">
      <w:pPr>
        <w:pStyle w:val="NoSpacing"/>
        <w:rPr>
          <w:sz w:val="20"/>
          <w:szCs w:val="20"/>
        </w:rPr>
      </w:pPr>
      <w:r w:rsidRPr="00E521F3">
        <w:rPr>
          <w:sz w:val="20"/>
          <w:szCs w:val="20"/>
        </w:rPr>
        <w:lastRenderedPageBreak/>
        <w:t>“Principles of Teaching, Learning and Assessment.” Government of western Australia, school curriculum and standards authority https://k10outline.scsa.wa.edu.au/home/principles/guiding-principles/teaching-learning-and-assessment-principles</w:t>
      </w:r>
    </w:p>
    <w:p w14:paraId="1CA11545" w14:textId="77777777" w:rsidR="00E521F3" w:rsidRPr="00447417" w:rsidRDefault="00E521F3" w:rsidP="00D9379C">
      <w:pPr>
        <w:pStyle w:val="NoSpacing"/>
        <w:rPr>
          <w:sz w:val="20"/>
          <w:szCs w:val="20"/>
        </w:rPr>
      </w:pPr>
    </w:p>
    <w:p w14:paraId="1FFE2D8A" w14:textId="77777777" w:rsidR="00447417" w:rsidRPr="00447417" w:rsidRDefault="00447417" w:rsidP="00D9379C">
      <w:pPr>
        <w:pStyle w:val="NoSpacing"/>
        <w:rPr>
          <w:sz w:val="20"/>
          <w:szCs w:val="20"/>
        </w:rPr>
      </w:pPr>
      <w:r w:rsidRPr="00D9379C">
        <w:rPr>
          <w:b/>
          <w:bCs/>
          <w:sz w:val="20"/>
          <w:szCs w:val="20"/>
        </w:rPr>
        <w:t xml:space="preserve">World Declaration on Education for All </w:t>
      </w:r>
    </w:p>
    <w:p w14:paraId="46B48CA7" w14:textId="77777777" w:rsidR="00CC3986" w:rsidRPr="00CC3986" w:rsidRDefault="00CC3986" w:rsidP="00CC3986">
      <w:pPr>
        <w:pStyle w:val="NoSpacing"/>
        <w:rPr>
          <w:sz w:val="20"/>
          <w:szCs w:val="20"/>
        </w:rPr>
      </w:pPr>
      <w:r w:rsidRPr="00CC3986">
        <w:rPr>
          <w:sz w:val="20"/>
          <w:szCs w:val="20"/>
        </w:rPr>
        <w:t>ARTICLE I MEETING BASIC LEARNING NEEDS</w:t>
      </w:r>
    </w:p>
    <w:p w14:paraId="1784CBB9" w14:textId="1FC03CFF" w:rsidR="00CC3986" w:rsidRPr="00CC3986" w:rsidRDefault="00CC3986" w:rsidP="00CC3986">
      <w:pPr>
        <w:pStyle w:val="NoSpacing"/>
        <w:numPr>
          <w:ilvl w:val="0"/>
          <w:numId w:val="21"/>
        </w:numPr>
        <w:rPr>
          <w:sz w:val="20"/>
          <w:szCs w:val="20"/>
        </w:rPr>
      </w:pPr>
      <w:r w:rsidRPr="00CC3986">
        <w:rPr>
          <w:sz w:val="20"/>
          <w:szCs w:val="20"/>
        </w:rPr>
        <w:t>Every one- child, youth and adult shall be able to benefit from educational opportunities designed to meet their basic needs. These comprise essential learning tools, oral expression, numeracy and problem solving as well as basic learning contents such as knowledge, skills, values and attitudes, required for survival of mankind.</w:t>
      </w:r>
    </w:p>
    <w:p w14:paraId="5C882A1C" w14:textId="47B36099" w:rsidR="00CC3986" w:rsidRPr="00CC3986" w:rsidRDefault="00CC3986" w:rsidP="00CC3986">
      <w:pPr>
        <w:pStyle w:val="NoSpacing"/>
        <w:numPr>
          <w:ilvl w:val="0"/>
          <w:numId w:val="21"/>
        </w:numPr>
        <w:rPr>
          <w:sz w:val="20"/>
          <w:szCs w:val="20"/>
        </w:rPr>
      </w:pPr>
      <w:r w:rsidRPr="00CC3986">
        <w:rPr>
          <w:sz w:val="20"/>
          <w:szCs w:val="20"/>
        </w:rPr>
        <w:t>The satisfaction of these needs empower individuals in any society and confer a responsibility to respect and build upon their heritage, to promote education of others, to further the cause of social justice, to achieve environmental protection, to be tolerant towards social political and religious systems, which differ from their own and to work for international peace and solidarity.</w:t>
      </w:r>
    </w:p>
    <w:p w14:paraId="6EC44CF6" w14:textId="478DAF97" w:rsidR="00CC3986" w:rsidRPr="00CC3986" w:rsidRDefault="00CC3986" w:rsidP="00CC3986">
      <w:pPr>
        <w:pStyle w:val="NoSpacing"/>
        <w:numPr>
          <w:ilvl w:val="0"/>
          <w:numId w:val="21"/>
        </w:numPr>
        <w:rPr>
          <w:sz w:val="20"/>
          <w:szCs w:val="20"/>
        </w:rPr>
      </w:pPr>
      <w:r w:rsidRPr="00CC3986">
        <w:rPr>
          <w:sz w:val="20"/>
          <w:szCs w:val="20"/>
        </w:rPr>
        <w:t>Another and less fundamental aim of educational development is the transmission and enrichment of common cultural and moral values. It is in these values that individuals find their identity.</w:t>
      </w:r>
    </w:p>
    <w:p w14:paraId="7BC95C92" w14:textId="2195FDD0" w:rsidR="00CC3986" w:rsidRPr="00CC3986" w:rsidRDefault="00CC3986" w:rsidP="00CC3986">
      <w:pPr>
        <w:pStyle w:val="NoSpacing"/>
        <w:numPr>
          <w:ilvl w:val="0"/>
          <w:numId w:val="21"/>
        </w:numPr>
        <w:rPr>
          <w:sz w:val="20"/>
          <w:szCs w:val="20"/>
        </w:rPr>
      </w:pPr>
      <w:r w:rsidRPr="00CC3986">
        <w:rPr>
          <w:sz w:val="20"/>
          <w:szCs w:val="20"/>
        </w:rPr>
        <w:t>Basic education is more than an end in itself. It is the foundation for lifelong learning and human development on which countries may build systematically further levels and types of education and training.</w:t>
      </w:r>
    </w:p>
    <w:p w14:paraId="4C543381" w14:textId="1D9F7BF8" w:rsidR="00906168" w:rsidRPr="00447417" w:rsidRDefault="00CC3986" w:rsidP="00CC3986">
      <w:pPr>
        <w:pStyle w:val="NoSpacing"/>
        <w:rPr>
          <w:sz w:val="20"/>
          <w:szCs w:val="20"/>
        </w:rPr>
      </w:pPr>
      <w:r w:rsidRPr="00CC3986">
        <w:rPr>
          <w:sz w:val="20"/>
          <w:szCs w:val="20"/>
        </w:rPr>
        <w:t>”</w:t>
      </w:r>
      <w:r w:rsidR="00DD56EB" w:rsidRPr="00DD56EB">
        <w:rPr>
          <w:sz w:val="20"/>
          <w:szCs w:val="20"/>
        </w:rPr>
        <w:t>World Declaration on Education for All and Framework for Action to Meet Basic Learning Needs. United Nations Educational, Scientific and Cultural Organization, 1990. https://unesdoc.unesco.org/ark:/48223/pf0000127583</w:t>
      </w:r>
    </w:p>
    <w:p w14:paraId="228392CB" w14:textId="47C3FB8B" w:rsidR="00E0577E" w:rsidRDefault="00E0577E" w:rsidP="00447417">
      <w:pPr>
        <w:pStyle w:val="NoSpacing"/>
        <w:rPr>
          <w:sz w:val="20"/>
          <w:szCs w:val="20"/>
        </w:rPr>
      </w:pPr>
    </w:p>
    <w:p w14:paraId="4495E1D5" w14:textId="45057628" w:rsidR="009C7214" w:rsidRDefault="009C7214" w:rsidP="00447417">
      <w:pPr>
        <w:pStyle w:val="NoSpacing"/>
        <w:rPr>
          <w:sz w:val="20"/>
          <w:szCs w:val="20"/>
        </w:rPr>
      </w:pPr>
    </w:p>
    <w:p w14:paraId="7AED7CE3" w14:textId="58375796" w:rsidR="009C7214" w:rsidRPr="009C7214" w:rsidRDefault="00F93DFF" w:rsidP="009C7214">
      <w:pPr>
        <w:pStyle w:val="NoSpacing"/>
        <w:rPr>
          <w:b/>
          <w:bCs/>
          <w:sz w:val="20"/>
          <w:szCs w:val="20"/>
        </w:rPr>
      </w:pPr>
      <w:r w:rsidRPr="00F93DFF">
        <w:rPr>
          <w:b/>
          <w:bCs/>
          <w:sz w:val="20"/>
          <w:szCs w:val="20"/>
        </w:rPr>
        <w:t>Some Passages from the Bible on Teaching</w:t>
      </w:r>
    </w:p>
    <w:p w14:paraId="096505C7" w14:textId="77777777" w:rsidR="00A213FC" w:rsidRDefault="00A213FC" w:rsidP="009C7214">
      <w:pPr>
        <w:pStyle w:val="NoSpacing"/>
        <w:rPr>
          <w:sz w:val="20"/>
          <w:szCs w:val="20"/>
        </w:rPr>
      </w:pPr>
    </w:p>
    <w:p w14:paraId="03DCF8EB" w14:textId="60787D1F" w:rsidR="009C7214" w:rsidRPr="009C7214" w:rsidRDefault="009C7214" w:rsidP="009C7214">
      <w:pPr>
        <w:pStyle w:val="NoSpacing"/>
        <w:rPr>
          <w:sz w:val="20"/>
          <w:szCs w:val="20"/>
        </w:rPr>
      </w:pPr>
      <w:r w:rsidRPr="009C7214">
        <w:rPr>
          <w:sz w:val="20"/>
          <w:szCs w:val="20"/>
        </w:rPr>
        <w:t>Gen 1:26 NET2</w:t>
      </w:r>
    </w:p>
    <w:p w14:paraId="4F460AF0" w14:textId="77777777" w:rsidR="009C7214" w:rsidRPr="009C7214" w:rsidRDefault="009C7214" w:rsidP="009C7214">
      <w:pPr>
        <w:pStyle w:val="NoSpacing"/>
        <w:rPr>
          <w:sz w:val="20"/>
          <w:szCs w:val="20"/>
        </w:rPr>
      </w:pPr>
      <w:r w:rsidRPr="009C7214">
        <w:rPr>
          <w:sz w:val="20"/>
          <w:szCs w:val="20"/>
        </w:rPr>
        <w:t>Then God said, “Let us make humankind in our image, after our likeness, so they may rule over the fish of the sea and the birds of the air, over the cattle, and over all the earth, and over all the creatures that move on the earth.”</w:t>
      </w:r>
    </w:p>
    <w:p w14:paraId="4D1E8289" w14:textId="77777777" w:rsidR="009C7214" w:rsidRPr="009C7214" w:rsidRDefault="009C7214" w:rsidP="009C7214">
      <w:pPr>
        <w:pStyle w:val="NoSpacing"/>
        <w:rPr>
          <w:sz w:val="20"/>
          <w:szCs w:val="20"/>
        </w:rPr>
      </w:pPr>
      <w:r w:rsidRPr="009C7214">
        <w:rPr>
          <w:sz w:val="20"/>
          <w:szCs w:val="20"/>
        </w:rPr>
        <w:t>NET2 note:  ”The “image of God” would be the God-given mental and spiritual capacities that enable people to relate to God and to serve him by ruling over the created order as his earthly vice-regents.”</w:t>
      </w:r>
    </w:p>
    <w:p w14:paraId="77BBC7FD" w14:textId="77777777" w:rsidR="00A213FC" w:rsidRDefault="00A213FC" w:rsidP="009C7214">
      <w:pPr>
        <w:pStyle w:val="NoSpacing"/>
        <w:rPr>
          <w:sz w:val="20"/>
          <w:szCs w:val="20"/>
        </w:rPr>
      </w:pPr>
    </w:p>
    <w:p w14:paraId="2682AA72" w14:textId="039B4BE8" w:rsidR="009C7214" w:rsidRPr="009C7214" w:rsidRDefault="009C7214" w:rsidP="009C7214">
      <w:pPr>
        <w:pStyle w:val="NoSpacing"/>
        <w:rPr>
          <w:sz w:val="20"/>
          <w:szCs w:val="20"/>
        </w:rPr>
      </w:pPr>
      <w:r w:rsidRPr="009C7214">
        <w:rPr>
          <w:sz w:val="20"/>
          <w:szCs w:val="20"/>
        </w:rPr>
        <w:t>Gen 2:15–17 NET2</w:t>
      </w:r>
    </w:p>
    <w:p w14:paraId="7DD1A7BC" w14:textId="77777777" w:rsidR="009C7214" w:rsidRPr="009C7214" w:rsidRDefault="009C7214" w:rsidP="009C7214">
      <w:pPr>
        <w:pStyle w:val="NoSpacing"/>
        <w:rPr>
          <w:sz w:val="20"/>
          <w:szCs w:val="20"/>
        </w:rPr>
      </w:pPr>
      <w:r w:rsidRPr="009C7214">
        <w:rPr>
          <w:sz w:val="20"/>
          <w:szCs w:val="20"/>
        </w:rPr>
        <w:t>15 The Lord God took the man and placed him in the orchard in Eden to care for it and to maintain it. 16 Then the Lord God commanded the man, “You may freely eat fruit from every tree of the orchard, 17 but you must not eat from the tree of the knowledge of good and evil, for when you eat from it you will surely die.”</w:t>
      </w:r>
    </w:p>
    <w:p w14:paraId="2625680C" w14:textId="77777777" w:rsidR="00A213FC" w:rsidRDefault="00A213FC" w:rsidP="009C7214">
      <w:pPr>
        <w:pStyle w:val="NoSpacing"/>
        <w:rPr>
          <w:sz w:val="20"/>
          <w:szCs w:val="20"/>
        </w:rPr>
      </w:pPr>
    </w:p>
    <w:p w14:paraId="6F1CCCB5" w14:textId="79F42466" w:rsidR="009C7214" w:rsidRPr="009C7214" w:rsidRDefault="009C7214" w:rsidP="009C7214">
      <w:pPr>
        <w:pStyle w:val="NoSpacing"/>
        <w:rPr>
          <w:sz w:val="20"/>
          <w:szCs w:val="20"/>
        </w:rPr>
      </w:pPr>
      <w:r w:rsidRPr="009C7214">
        <w:rPr>
          <w:sz w:val="20"/>
          <w:szCs w:val="20"/>
        </w:rPr>
        <w:t>Exo 4:12,15 NET2</w:t>
      </w:r>
    </w:p>
    <w:p w14:paraId="3EE62DDF" w14:textId="77777777" w:rsidR="009C7214" w:rsidRPr="009C7214" w:rsidRDefault="009C7214" w:rsidP="009C7214">
      <w:pPr>
        <w:pStyle w:val="NoSpacing"/>
        <w:rPr>
          <w:sz w:val="20"/>
          <w:szCs w:val="20"/>
        </w:rPr>
      </w:pPr>
      <w:r w:rsidRPr="009C7214">
        <w:rPr>
          <w:sz w:val="20"/>
          <w:szCs w:val="20"/>
        </w:rPr>
        <w:t>12 So now go, and I will be with your mouth and will teach you what you must say.”</w:t>
      </w:r>
    </w:p>
    <w:p w14:paraId="1F7A9011" w14:textId="77777777" w:rsidR="009C7214" w:rsidRPr="009C7214" w:rsidRDefault="009C7214" w:rsidP="009C7214">
      <w:pPr>
        <w:pStyle w:val="NoSpacing"/>
        <w:rPr>
          <w:sz w:val="20"/>
          <w:szCs w:val="20"/>
        </w:rPr>
      </w:pPr>
      <w:r w:rsidRPr="009C7214">
        <w:rPr>
          <w:sz w:val="20"/>
          <w:szCs w:val="20"/>
        </w:rPr>
        <w:t>15 “So you are to speak to him and put the words in his mouth. And as for me, I will be with your mouth and with his mouth, and I will teach you both what you must do.</w:t>
      </w:r>
    </w:p>
    <w:p w14:paraId="44E0EFD2" w14:textId="77777777" w:rsidR="00A213FC" w:rsidRDefault="00A213FC" w:rsidP="009C7214">
      <w:pPr>
        <w:pStyle w:val="NoSpacing"/>
        <w:rPr>
          <w:sz w:val="20"/>
          <w:szCs w:val="20"/>
        </w:rPr>
      </w:pPr>
    </w:p>
    <w:p w14:paraId="3BF59DAA" w14:textId="04156C1B" w:rsidR="009C7214" w:rsidRPr="009C7214" w:rsidRDefault="009C7214" w:rsidP="009C7214">
      <w:pPr>
        <w:pStyle w:val="NoSpacing"/>
        <w:rPr>
          <w:sz w:val="20"/>
          <w:szCs w:val="20"/>
        </w:rPr>
      </w:pPr>
      <w:r w:rsidRPr="009C7214">
        <w:rPr>
          <w:sz w:val="20"/>
          <w:szCs w:val="20"/>
        </w:rPr>
        <w:t>Deuteronomy 6:1-9 NET2</w:t>
      </w:r>
    </w:p>
    <w:p w14:paraId="58AE5328" w14:textId="77777777" w:rsidR="009C7214" w:rsidRPr="009C7214" w:rsidRDefault="009C7214" w:rsidP="009C7214">
      <w:pPr>
        <w:pStyle w:val="NoSpacing"/>
        <w:rPr>
          <w:sz w:val="20"/>
          <w:szCs w:val="20"/>
        </w:rPr>
      </w:pPr>
      <w:r w:rsidRPr="009C7214">
        <w:rPr>
          <w:sz w:val="20"/>
          <w:szCs w:val="20"/>
        </w:rPr>
        <w:t>1 Now these are the commandments, statutes, and ordinances that the Lord your God instructed me to teach you so that you may carry them out in the land where you are headed 2 and that you may so revere the Lord your God that you will keep all his statutes and commandments that I am giving you—you, your children, and your grandchildren—all your lives, to prolong your days. 3 Pay attention, Israel, and be careful to do this so that it may go well with you and that you may increase greatly in number—as the Lord, the God of your ancestors, said to you, you will have a land flowing with milk and honey.</w:t>
      </w:r>
    </w:p>
    <w:p w14:paraId="7D9717C7" w14:textId="77777777" w:rsidR="009C7214" w:rsidRPr="009C7214" w:rsidRDefault="009C7214" w:rsidP="009C7214">
      <w:pPr>
        <w:pStyle w:val="NoSpacing"/>
        <w:rPr>
          <w:sz w:val="20"/>
          <w:szCs w:val="20"/>
        </w:rPr>
      </w:pPr>
      <w:r w:rsidRPr="009C7214">
        <w:rPr>
          <w:sz w:val="20"/>
          <w:szCs w:val="20"/>
        </w:rPr>
        <w:t>4 Hear, O Israel: The Lord is our God, the Lord is one! 5 You must love the Lord your God with your whole mind, your whole being, and all your strength.</w:t>
      </w:r>
    </w:p>
    <w:p w14:paraId="2878190B" w14:textId="77777777" w:rsidR="009C7214" w:rsidRPr="009C7214" w:rsidRDefault="009C7214" w:rsidP="009C7214">
      <w:pPr>
        <w:pStyle w:val="NoSpacing"/>
        <w:rPr>
          <w:sz w:val="20"/>
          <w:szCs w:val="20"/>
        </w:rPr>
      </w:pPr>
      <w:r w:rsidRPr="009C7214">
        <w:rPr>
          <w:sz w:val="20"/>
          <w:szCs w:val="20"/>
        </w:rPr>
        <w:t>6 These words I am commanding you today must be kept in mind, 7 and you must teach them to your children and speak of them as you sit in your house, as you walk along the road, as you lie down, and as you get up. 8 You should tie them as a reminder on your forearm and fasten them as symbols on your forehead. 9 Inscribe them on the doorframes of your houses and gates.</w:t>
      </w:r>
    </w:p>
    <w:p w14:paraId="509B1CD7" w14:textId="77777777" w:rsidR="00A213FC" w:rsidRDefault="00A213FC" w:rsidP="009C7214">
      <w:pPr>
        <w:pStyle w:val="NoSpacing"/>
        <w:rPr>
          <w:sz w:val="20"/>
          <w:szCs w:val="20"/>
        </w:rPr>
      </w:pPr>
    </w:p>
    <w:p w14:paraId="22657644" w14:textId="03723D02" w:rsidR="009C7214" w:rsidRPr="009C7214" w:rsidRDefault="009C7214" w:rsidP="009C7214">
      <w:pPr>
        <w:pStyle w:val="NoSpacing"/>
        <w:rPr>
          <w:sz w:val="20"/>
          <w:szCs w:val="20"/>
        </w:rPr>
      </w:pPr>
      <w:r w:rsidRPr="009C7214">
        <w:rPr>
          <w:sz w:val="20"/>
          <w:szCs w:val="20"/>
        </w:rPr>
        <w:t>Proverbs 1</w:t>
      </w:r>
    </w:p>
    <w:p w14:paraId="2976DC2E" w14:textId="77777777" w:rsidR="009C7214" w:rsidRPr="009C7214" w:rsidRDefault="009C7214" w:rsidP="009C7214">
      <w:pPr>
        <w:pStyle w:val="NoSpacing"/>
        <w:rPr>
          <w:sz w:val="20"/>
          <w:szCs w:val="20"/>
        </w:rPr>
      </w:pPr>
      <w:r w:rsidRPr="009C7214">
        <w:rPr>
          <w:sz w:val="20"/>
          <w:szCs w:val="20"/>
        </w:rPr>
        <w:t>1 The proverbs of Solomon, son of David, king of Israel:</w:t>
      </w:r>
    </w:p>
    <w:p w14:paraId="4FE9A382" w14:textId="77777777" w:rsidR="009C7214" w:rsidRPr="009C7214" w:rsidRDefault="009C7214" w:rsidP="009C7214">
      <w:pPr>
        <w:pStyle w:val="NoSpacing"/>
        <w:rPr>
          <w:sz w:val="20"/>
          <w:szCs w:val="20"/>
        </w:rPr>
      </w:pPr>
      <w:r w:rsidRPr="009C7214">
        <w:rPr>
          <w:sz w:val="20"/>
          <w:szCs w:val="20"/>
        </w:rPr>
        <w:t>2 To learn wisdom and moral instruction,</w:t>
      </w:r>
    </w:p>
    <w:p w14:paraId="5132810D" w14:textId="77777777" w:rsidR="009C7214" w:rsidRPr="009C7214" w:rsidRDefault="009C7214" w:rsidP="009C7214">
      <w:pPr>
        <w:pStyle w:val="NoSpacing"/>
        <w:rPr>
          <w:sz w:val="20"/>
          <w:szCs w:val="20"/>
        </w:rPr>
      </w:pPr>
      <w:r w:rsidRPr="009C7214">
        <w:rPr>
          <w:sz w:val="20"/>
          <w:szCs w:val="20"/>
        </w:rPr>
        <w:t>to discern wise counsel.</w:t>
      </w:r>
    </w:p>
    <w:p w14:paraId="198DACDC" w14:textId="77777777" w:rsidR="009C7214" w:rsidRPr="009C7214" w:rsidRDefault="009C7214" w:rsidP="009C7214">
      <w:pPr>
        <w:pStyle w:val="NoSpacing"/>
        <w:rPr>
          <w:sz w:val="20"/>
          <w:szCs w:val="20"/>
        </w:rPr>
      </w:pPr>
      <w:r w:rsidRPr="009C7214">
        <w:rPr>
          <w:sz w:val="20"/>
          <w:szCs w:val="20"/>
        </w:rPr>
        <w:t>3 To receive moral instruction in skillful living,</w:t>
      </w:r>
    </w:p>
    <w:p w14:paraId="6B2D454B" w14:textId="77777777" w:rsidR="009C7214" w:rsidRPr="009C7214" w:rsidRDefault="009C7214" w:rsidP="009C7214">
      <w:pPr>
        <w:pStyle w:val="NoSpacing"/>
        <w:rPr>
          <w:sz w:val="20"/>
          <w:szCs w:val="20"/>
        </w:rPr>
      </w:pPr>
      <w:r w:rsidRPr="009C7214">
        <w:rPr>
          <w:sz w:val="20"/>
          <w:szCs w:val="20"/>
        </w:rPr>
        <w:t>with righteousness, justice, and equity.</w:t>
      </w:r>
    </w:p>
    <w:p w14:paraId="42C83220" w14:textId="77777777" w:rsidR="009C7214" w:rsidRPr="009C7214" w:rsidRDefault="009C7214" w:rsidP="009C7214">
      <w:pPr>
        <w:pStyle w:val="NoSpacing"/>
        <w:rPr>
          <w:sz w:val="20"/>
          <w:szCs w:val="20"/>
        </w:rPr>
      </w:pPr>
      <w:r w:rsidRPr="009C7214">
        <w:rPr>
          <w:sz w:val="20"/>
          <w:szCs w:val="20"/>
        </w:rPr>
        <w:lastRenderedPageBreak/>
        <w:t>4 To impart shrewdness to the morally naive,</w:t>
      </w:r>
    </w:p>
    <w:p w14:paraId="1537D46A" w14:textId="77777777" w:rsidR="009C7214" w:rsidRPr="009C7214" w:rsidRDefault="009C7214" w:rsidP="009C7214">
      <w:pPr>
        <w:pStyle w:val="NoSpacing"/>
        <w:rPr>
          <w:sz w:val="20"/>
          <w:szCs w:val="20"/>
        </w:rPr>
      </w:pPr>
      <w:r w:rsidRPr="009C7214">
        <w:rPr>
          <w:sz w:val="20"/>
          <w:szCs w:val="20"/>
        </w:rPr>
        <w:t>a discerning plan to the young person.</w:t>
      </w:r>
    </w:p>
    <w:p w14:paraId="19DC915F" w14:textId="77777777" w:rsidR="009C7214" w:rsidRPr="009C7214" w:rsidRDefault="009C7214" w:rsidP="009C7214">
      <w:pPr>
        <w:pStyle w:val="NoSpacing"/>
        <w:rPr>
          <w:sz w:val="20"/>
          <w:szCs w:val="20"/>
        </w:rPr>
      </w:pPr>
      <w:r w:rsidRPr="009C7214">
        <w:rPr>
          <w:sz w:val="20"/>
          <w:szCs w:val="20"/>
        </w:rPr>
        <w:t>5 (Let the wise also hear and gain instruction,</w:t>
      </w:r>
    </w:p>
    <w:p w14:paraId="3DC19917" w14:textId="77777777" w:rsidR="009C7214" w:rsidRPr="009C7214" w:rsidRDefault="009C7214" w:rsidP="009C7214">
      <w:pPr>
        <w:pStyle w:val="NoSpacing"/>
        <w:rPr>
          <w:sz w:val="20"/>
          <w:szCs w:val="20"/>
        </w:rPr>
      </w:pPr>
      <w:r w:rsidRPr="009C7214">
        <w:rPr>
          <w:sz w:val="20"/>
          <w:szCs w:val="20"/>
        </w:rPr>
        <w:t>and let the discerning acquire guidance!)</w:t>
      </w:r>
    </w:p>
    <w:p w14:paraId="471AEE4F" w14:textId="77777777" w:rsidR="009C7214" w:rsidRPr="009C7214" w:rsidRDefault="009C7214" w:rsidP="009C7214">
      <w:pPr>
        <w:pStyle w:val="NoSpacing"/>
        <w:rPr>
          <w:sz w:val="20"/>
          <w:szCs w:val="20"/>
        </w:rPr>
      </w:pPr>
      <w:r w:rsidRPr="009C7214">
        <w:rPr>
          <w:sz w:val="20"/>
          <w:szCs w:val="20"/>
        </w:rPr>
        <w:t>6 To discern the meaning of a proverb and a parable,</w:t>
      </w:r>
    </w:p>
    <w:p w14:paraId="6F351634" w14:textId="77777777" w:rsidR="009C7214" w:rsidRPr="009C7214" w:rsidRDefault="009C7214" w:rsidP="009C7214">
      <w:pPr>
        <w:pStyle w:val="NoSpacing"/>
        <w:rPr>
          <w:sz w:val="20"/>
          <w:szCs w:val="20"/>
        </w:rPr>
      </w:pPr>
      <w:r w:rsidRPr="009C7214">
        <w:rPr>
          <w:sz w:val="20"/>
          <w:szCs w:val="20"/>
        </w:rPr>
        <w:t>the sayings of the wise and their riddles.</w:t>
      </w:r>
    </w:p>
    <w:p w14:paraId="6F03850F" w14:textId="77777777" w:rsidR="009C7214" w:rsidRPr="009C7214" w:rsidRDefault="009C7214" w:rsidP="009C7214">
      <w:pPr>
        <w:pStyle w:val="NoSpacing"/>
        <w:rPr>
          <w:sz w:val="20"/>
          <w:szCs w:val="20"/>
        </w:rPr>
      </w:pPr>
      <w:r w:rsidRPr="009C7214">
        <w:rPr>
          <w:sz w:val="20"/>
          <w:szCs w:val="20"/>
        </w:rPr>
        <w:t>7 Fearing the Lord is the beginning of discernment,</w:t>
      </w:r>
    </w:p>
    <w:p w14:paraId="75148017" w14:textId="77777777" w:rsidR="009C7214" w:rsidRPr="009C7214" w:rsidRDefault="009C7214" w:rsidP="009C7214">
      <w:pPr>
        <w:pStyle w:val="NoSpacing"/>
        <w:rPr>
          <w:sz w:val="20"/>
          <w:szCs w:val="20"/>
        </w:rPr>
      </w:pPr>
      <w:r w:rsidRPr="009C7214">
        <w:rPr>
          <w:sz w:val="20"/>
          <w:szCs w:val="20"/>
        </w:rPr>
        <w:t>but fools have despised wisdom and moral instruction.</w:t>
      </w:r>
    </w:p>
    <w:p w14:paraId="2E82E512" w14:textId="77777777" w:rsidR="009C7214" w:rsidRPr="009C7214" w:rsidRDefault="009C7214" w:rsidP="009C7214">
      <w:pPr>
        <w:pStyle w:val="NoSpacing"/>
        <w:rPr>
          <w:sz w:val="20"/>
          <w:szCs w:val="20"/>
        </w:rPr>
      </w:pPr>
      <w:r w:rsidRPr="009C7214">
        <w:rPr>
          <w:sz w:val="20"/>
          <w:szCs w:val="20"/>
        </w:rPr>
        <w:t>8 Listen, my child, to the instruction from your father,</w:t>
      </w:r>
    </w:p>
    <w:p w14:paraId="6E9AC0F9" w14:textId="77777777" w:rsidR="009C7214" w:rsidRPr="009C7214" w:rsidRDefault="009C7214" w:rsidP="009C7214">
      <w:pPr>
        <w:pStyle w:val="NoSpacing"/>
        <w:rPr>
          <w:sz w:val="20"/>
          <w:szCs w:val="20"/>
        </w:rPr>
      </w:pPr>
      <w:r w:rsidRPr="009C7214">
        <w:rPr>
          <w:sz w:val="20"/>
          <w:szCs w:val="20"/>
        </w:rPr>
        <w:t>and do not forsake the teaching from your mother.</w:t>
      </w:r>
    </w:p>
    <w:p w14:paraId="41E9FDB4" w14:textId="77777777" w:rsidR="009C7214" w:rsidRPr="009C7214" w:rsidRDefault="009C7214" w:rsidP="009C7214">
      <w:pPr>
        <w:pStyle w:val="NoSpacing"/>
        <w:rPr>
          <w:sz w:val="20"/>
          <w:szCs w:val="20"/>
        </w:rPr>
      </w:pPr>
      <w:r w:rsidRPr="009C7214">
        <w:rPr>
          <w:sz w:val="20"/>
          <w:szCs w:val="20"/>
        </w:rPr>
        <w:t>9 For they will be like an elegant garland on your head,</w:t>
      </w:r>
    </w:p>
    <w:p w14:paraId="48B6B5EF" w14:textId="77777777" w:rsidR="009C7214" w:rsidRPr="009C7214" w:rsidRDefault="009C7214" w:rsidP="009C7214">
      <w:pPr>
        <w:pStyle w:val="NoSpacing"/>
        <w:rPr>
          <w:sz w:val="20"/>
          <w:szCs w:val="20"/>
        </w:rPr>
      </w:pPr>
      <w:r w:rsidRPr="009C7214">
        <w:rPr>
          <w:sz w:val="20"/>
          <w:szCs w:val="20"/>
        </w:rPr>
        <w:t>and like pendants around your neck.</w:t>
      </w:r>
    </w:p>
    <w:p w14:paraId="5B7D0ABE" w14:textId="77777777" w:rsidR="00A213FC" w:rsidRDefault="00A213FC" w:rsidP="009C7214">
      <w:pPr>
        <w:pStyle w:val="NoSpacing"/>
        <w:rPr>
          <w:sz w:val="20"/>
          <w:szCs w:val="20"/>
        </w:rPr>
      </w:pPr>
    </w:p>
    <w:p w14:paraId="3E302762" w14:textId="69AE36E6" w:rsidR="009C7214" w:rsidRPr="009C7214" w:rsidRDefault="009C7214" w:rsidP="009C7214">
      <w:pPr>
        <w:pStyle w:val="NoSpacing"/>
        <w:rPr>
          <w:sz w:val="20"/>
          <w:szCs w:val="20"/>
        </w:rPr>
      </w:pPr>
      <w:r w:rsidRPr="009C7214">
        <w:rPr>
          <w:sz w:val="20"/>
          <w:szCs w:val="20"/>
        </w:rPr>
        <w:t>Proverbs 22:6 (NET2)</w:t>
      </w:r>
    </w:p>
    <w:p w14:paraId="5863AFB8" w14:textId="77777777" w:rsidR="009C7214" w:rsidRPr="009C7214" w:rsidRDefault="009C7214" w:rsidP="009C7214">
      <w:pPr>
        <w:pStyle w:val="NoSpacing"/>
        <w:rPr>
          <w:sz w:val="20"/>
          <w:szCs w:val="20"/>
        </w:rPr>
      </w:pPr>
      <w:r w:rsidRPr="009C7214">
        <w:rPr>
          <w:sz w:val="20"/>
          <w:szCs w:val="20"/>
        </w:rPr>
        <w:t>6 Train a child in the way that he should go,</w:t>
      </w:r>
    </w:p>
    <w:p w14:paraId="03590CE0" w14:textId="77777777" w:rsidR="009C7214" w:rsidRPr="009C7214" w:rsidRDefault="009C7214" w:rsidP="009C7214">
      <w:pPr>
        <w:pStyle w:val="NoSpacing"/>
        <w:rPr>
          <w:sz w:val="20"/>
          <w:szCs w:val="20"/>
        </w:rPr>
      </w:pPr>
      <w:r w:rsidRPr="009C7214">
        <w:rPr>
          <w:sz w:val="20"/>
          <w:szCs w:val="20"/>
        </w:rPr>
        <w:t>and when he is old he will not turn from it.</w:t>
      </w:r>
    </w:p>
    <w:p w14:paraId="376A0E44" w14:textId="77777777" w:rsidR="00A213FC" w:rsidRDefault="00A213FC" w:rsidP="009C7214">
      <w:pPr>
        <w:pStyle w:val="NoSpacing"/>
        <w:rPr>
          <w:sz w:val="20"/>
          <w:szCs w:val="20"/>
        </w:rPr>
      </w:pPr>
    </w:p>
    <w:p w14:paraId="0A4F977D" w14:textId="6711F828" w:rsidR="009C7214" w:rsidRPr="009C7214" w:rsidRDefault="009C7214" w:rsidP="009C7214">
      <w:pPr>
        <w:pStyle w:val="NoSpacing"/>
        <w:rPr>
          <w:sz w:val="20"/>
          <w:szCs w:val="20"/>
        </w:rPr>
      </w:pPr>
      <w:r w:rsidRPr="009C7214">
        <w:rPr>
          <w:sz w:val="20"/>
          <w:szCs w:val="20"/>
        </w:rPr>
        <w:t>Ephesians 6:1-4 NET2</w:t>
      </w:r>
    </w:p>
    <w:p w14:paraId="2A734D09" w14:textId="77777777" w:rsidR="009C7214" w:rsidRPr="009C7214" w:rsidRDefault="009C7214" w:rsidP="009C7214">
      <w:pPr>
        <w:pStyle w:val="NoSpacing"/>
        <w:rPr>
          <w:sz w:val="20"/>
          <w:szCs w:val="20"/>
        </w:rPr>
      </w:pPr>
      <w:r w:rsidRPr="009C7214">
        <w:rPr>
          <w:sz w:val="20"/>
          <w:szCs w:val="20"/>
        </w:rPr>
        <w:t>1 Children, obey your parents in the Lord, for this is right. 2 “Honor your father and mother,” which is the first commandment accompanied by a promise, namely, 3 “that it will go well with you and that you will live a long time on the earth.”</w:t>
      </w:r>
    </w:p>
    <w:p w14:paraId="245F15B5" w14:textId="77777777" w:rsidR="009C7214" w:rsidRPr="009C7214" w:rsidRDefault="009C7214" w:rsidP="009C7214">
      <w:pPr>
        <w:pStyle w:val="NoSpacing"/>
        <w:rPr>
          <w:sz w:val="20"/>
          <w:szCs w:val="20"/>
        </w:rPr>
      </w:pPr>
      <w:r w:rsidRPr="009C7214">
        <w:rPr>
          <w:sz w:val="20"/>
          <w:szCs w:val="20"/>
        </w:rPr>
        <w:t>4 Fathers, do not provoke your children to anger, but raise them up in the discipline and instruction of the Lord.</w:t>
      </w:r>
    </w:p>
    <w:p w14:paraId="201874D7" w14:textId="77777777" w:rsidR="00A213FC" w:rsidRDefault="00A213FC" w:rsidP="009C7214">
      <w:pPr>
        <w:pStyle w:val="NoSpacing"/>
        <w:rPr>
          <w:sz w:val="20"/>
          <w:szCs w:val="20"/>
        </w:rPr>
      </w:pPr>
    </w:p>
    <w:p w14:paraId="6ED08682" w14:textId="7AB22A94" w:rsidR="009C7214" w:rsidRPr="009C7214" w:rsidRDefault="009C7214" w:rsidP="009C7214">
      <w:pPr>
        <w:pStyle w:val="NoSpacing"/>
        <w:rPr>
          <w:sz w:val="20"/>
          <w:szCs w:val="20"/>
        </w:rPr>
      </w:pPr>
      <w:r w:rsidRPr="009C7214">
        <w:rPr>
          <w:sz w:val="20"/>
          <w:szCs w:val="20"/>
        </w:rPr>
        <w:t>Matthew 28:19-20 NET2</w:t>
      </w:r>
    </w:p>
    <w:p w14:paraId="50C52D8D" w14:textId="77777777" w:rsidR="009C7214" w:rsidRPr="009C7214" w:rsidRDefault="009C7214" w:rsidP="009C7214">
      <w:pPr>
        <w:pStyle w:val="NoSpacing"/>
        <w:rPr>
          <w:sz w:val="20"/>
          <w:szCs w:val="20"/>
        </w:rPr>
      </w:pPr>
      <w:r w:rsidRPr="009C7214">
        <w:rPr>
          <w:sz w:val="20"/>
          <w:szCs w:val="20"/>
        </w:rPr>
        <w:t>18 Then Jesus came up and said to them, “All authority in heaven and on earth has been given to me. 19 Therefore go and make disciples of all nations, baptizing them in the name of the Father and the Son and the Holy Spirit, 20 teaching them to obey everything I have commanded you. And remember, I am with you always, to the end of the age.”</w:t>
      </w:r>
    </w:p>
    <w:p w14:paraId="7597717C" w14:textId="77777777" w:rsidR="00A213FC" w:rsidRDefault="00A213FC" w:rsidP="009C7214">
      <w:pPr>
        <w:pStyle w:val="NoSpacing"/>
        <w:rPr>
          <w:sz w:val="20"/>
          <w:szCs w:val="20"/>
        </w:rPr>
      </w:pPr>
    </w:p>
    <w:p w14:paraId="1070C9F9" w14:textId="6547265C" w:rsidR="009C7214" w:rsidRPr="009C7214" w:rsidRDefault="009C7214" w:rsidP="009C7214">
      <w:pPr>
        <w:pStyle w:val="NoSpacing"/>
        <w:rPr>
          <w:sz w:val="20"/>
          <w:szCs w:val="20"/>
        </w:rPr>
      </w:pPr>
      <w:r w:rsidRPr="009C7214">
        <w:rPr>
          <w:sz w:val="20"/>
          <w:szCs w:val="20"/>
        </w:rPr>
        <w:t>James 3:1 NET2</w:t>
      </w:r>
    </w:p>
    <w:p w14:paraId="520109AE" w14:textId="77777777" w:rsidR="009C7214" w:rsidRPr="009C7214" w:rsidRDefault="009C7214" w:rsidP="009C7214">
      <w:pPr>
        <w:pStyle w:val="NoSpacing"/>
        <w:rPr>
          <w:sz w:val="20"/>
          <w:szCs w:val="20"/>
        </w:rPr>
      </w:pPr>
      <w:r w:rsidRPr="009C7214">
        <w:rPr>
          <w:sz w:val="20"/>
          <w:szCs w:val="20"/>
        </w:rPr>
        <w:t xml:space="preserve">Not many of you should become teachers, my brothers and sisters, because you know that we will be judged more strictly. </w:t>
      </w:r>
    </w:p>
    <w:p w14:paraId="132B2F3B" w14:textId="77777777" w:rsidR="00A213FC" w:rsidRDefault="00A213FC" w:rsidP="009C7214">
      <w:pPr>
        <w:pStyle w:val="NoSpacing"/>
        <w:rPr>
          <w:sz w:val="20"/>
          <w:szCs w:val="20"/>
        </w:rPr>
      </w:pPr>
    </w:p>
    <w:p w14:paraId="0CDD4935" w14:textId="4DE988A0" w:rsidR="009C7214" w:rsidRPr="009C7214" w:rsidRDefault="009C7214" w:rsidP="009C7214">
      <w:pPr>
        <w:pStyle w:val="NoSpacing"/>
        <w:rPr>
          <w:sz w:val="20"/>
          <w:szCs w:val="20"/>
        </w:rPr>
      </w:pPr>
      <w:r w:rsidRPr="009C7214">
        <w:rPr>
          <w:sz w:val="20"/>
          <w:szCs w:val="20"/>
        </w:rPr>
        <w:t>Matthew 23:10 NET2</w:t>
      </w:r>
    </w:p>
    <w:p w14:paraId="7D92A4D5" w14:textId="7358638F" w:rsidR="009C7214" w:rsidRDefault="009C7214" w:rsidP="009C7214">
      <w:pPr>
        <w:pStyle w:val="NoSpacing"/>
        <w:rPr>
          <w:sz w:val="20"/>
          <w:szCs w:val="20"/>
        </w:rPr>
      </w:pPr>
      <w:r w:rsidRPr="009C7214">
        <w:rPr>
          <w:sz w:val="20"/>
          <w:szCs w:val="20"/>
        </w:rPr>
        <w:t>10 Nor are you to be called ‘teacher,’ for you have one teacher, the Christ.</w:t>
      </w:r>
    </w:p>
    <w:p w14:paraId="20F04B87" w14:textId="7BF2A32B" w:rsidR="00613B9B" w:rsidRDefault="00613B9B" w:rsidP="009C7214">
      <w:pPr>
        <w:pStyle w:val="NoSpacing"/>
        <w:rPr>
          <w:sz w:val="20"/>
          <w:szCs w:val="20"/>
        </w:rPr>
      </w:pPr>
    </w:p>
    <w:p w14:paraId="266AB2A4" w14:textId="77777777" w:rsidR="00BB755B" w:rsidRDefault="00BB755B" w:rsidP="009C7214">
      <w:pPr>
        <w:pStyle w:val="NoSpacing"/>
        <w:rPr>
          <w:sz w:val="20"/>
          <w:szCs w:val="20"/>
        </w:rPr>
      </w:pPr>
    </w:p>
    <w:p w14:paraId="122CB208" w14:textId="77777777" w:rsidR="00BB755B" w:rsidRPr="00872FA5" w:rsidRDefault="00BB755B" w:rsidP="00BB755B">
      <w:pPr>
        <w:pStyle w:val="NoSpacing"/>
        <w:rPr>
          <w:b/>
          <w:bCs/>
          <w:sz w:val="20"/>
          <w:szCs w:val="20"/>
        </w:rPr>
      </w:pPr>
      <w:r w:rsidRPr="00872FA5">
        <w:rPr>
          <w:b/>
          <w:bCs/>
          <w:sz w:val="20"/>
          <w:szCs w:val="20"/>
        </w:rPr>
        <w:t>Supplemental Bibliography</w:t>
      </w:r>
    </w:p>
    <w:p w14:paraId="07138046" w14:textId="31321A88" w:rsidR="00BB755B" w:rsidRPr="00447417" w:rsidRDefault="00F31FC9" w:rsidP="009C7214">
      <w:pPr>
        <w:pStyle w:val="NoSpacing"/>
        <w:rPr>
          <w:sz w:val="20"/>
          <w:szCs w:val="20"/>
        </w:rPr>
      </w:pPr>
      <w:r w:rsidRPr="00F31FC9">
        <w:rPr>
          <w:sz w:val="20"/>
          <w:szCs w:val="20"/>
        </w:rPr>
        <w:t>Smith, David I., and James K. A. Smith</w:t>
      </w:r>
      <w:r w:rsidRPr="000E3E9A">
        <w:rPr>
          <w:i/>
          <w:iCs/>
          <w:sz w:val="20"/>
          <w:szCs w:val="20"/>
        </w:rPr>
        <w:t>. Teaching and Christian Practices: Reshaping Faith and Learning</w:t>
      </w:r>
      <w:r w:rsidRPr="00F31FC9">
        <w:rPr>
          <w:sz w:val="20"/>
          <w:szCs w:val="20"/>
        </w:rPr>
        <w:t>. Grand Rapids, MI: Eerdmans, 2011.</w:t>
      </w:r>
      <w:bookmarkStart w:id="0" w:name="_GoBack"/>
      <w:bookmarkEnd w:id="0"/>
    </w:p>
    <w:sectPr w:rsidR="00BB755B" w:rsidRPr="00447417" w:rsidSect="00700BFA">
      <w:footerReference w:type="default" r:id="rId9"/>
      <w:footerReference w:type="first" r:id="rId10"/>
      <w:pgSz w:w="11907" w:h="16839" w:code="9"/>
      <w:pgMar w:top="907" w:right="1021" w:bottom="907" w:left="1021"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5A819" w14:textId="77777777" w:rsidR="005F72AE" w:rsidRDefault="005F72AE" w:rsidP="00812D8B">
      <w:pPr>
        <w:spacing w:line="240" w:lineRule="auto"/>
      </w:pPr>
      <w:r>
        <w:separator/>
      </w:r>
    </w:p>
  </w:endnote>
  <w:endnote w:type="continuationSeparator" w:id="0">
    <w:p w14:paraId="62C1C49E" w14:textId="77777777" w:rsidR="005F72AE" w:rsidRDefault="005F72AE"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szCs w:val="20"/>
      </w:rPr>
      <w:id w:val="-1462572545"/>
      <w:docPartObj>
        <w:docPartGallery w:val="Page Numbers (Bottom of Page)"/>
        <w:docPartUnique/>
      </w:docPartObj>
    </w:sdtPr>
    <w:sdtEndPr>
      <w:rPr>
        <w:noProof/>
      </w:rPr>
    </w:sdtEndPr>
    <w:sdtContent>
      <w:p w14:paraId="49768667" w14:textId="77777777" w:rsidR="00AD3FAC" w:rsidRPr="008F74E9" w:rsidRDefault="00AD3FAC" w:rsidP="00AD3FAC">
        <w:pPr>
          <w:pStyle w:val="Footer"/>
          <w:rPr>
            <w:rFonts w:asciiTheme="minorHAnsi" w:hAnsiTheme="minorHAnsi" w:cstheme="minorHAnsi"/>
            <w:sz w:val="20"/>
            <w:szCs w:val="20"/>
          </w:rPr>
        </w:pPr>
        <w:r w:rsidRPr="008F74E9">
          <w:rPr>
            <w:rFonts w:asciiTheme="minorHAnsi" w:hAnsiTheme="minorHAnsi" w:cstheme="minorHAnsi"/>
            <w:sz w:val="20"/>
            <w:szCs w:val="20"/>
          </w:rPr>
          <w:fldChar w:fldCharType="begin"/>
        </w:r>
        <w:r w:rsidRPr="008F74E9">
          <w:rPr>
            <w:rFonts w:asciiTheme="minorHAnsi" w:hAnsiTheme="minorHAnsi" w:cstheme="minorHAnsi"/>
            <w:sz w:val="20"/>
            <w:szCs w:val="20"/>
          </w:rPr>
          <w:instrText xml:space="preserve"> PAGE   \* MERGEFORMAT </w:instrText>
        </w:r>
        <w:r w:rsidRPr="008F74E9">
          <w:rPr>
            <w:rFonts w:asciiTheme="minorHAnsi" w:hAnsiTheme="minorHAnsi" w:cstheme="minorHAnsi"/>
            <w:sz w:val="20"/>
            <w:szCs w:val="20"/>
          </w:rPr>
          <w:fldChar w:fldCharType="separate"/>
        </w:r>
        <w:r w:rsidR="00E37C05" w:rsidRPr="008F74E9">
          <w:rPr>
            <w:rFonts w:asciiTheme="minorHAnsi" w:hAnsiTheme="minorHAnsi" w:cstheme="minorHAnsi"/>
            <w:noProof/>
            <w:sz w:val="20"/>
            <w:szCs w:val="20"/>
          </w:rPr>
          <w:t>1</w:t>
        </w:r>
        <w:r w:rsidRPr="008F74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5A0AE" w14:textId="77777777" w:rsidR="005F72AE" w:rsidRDefault="005F72AE" w:rsidP="00812D8B">
      <w:pPr>
        <w:spacing w:line="240" w:lineRule="auto"/>
      </w:pPr>
      <w:r>
        <w:separator/>
      </w:r>
    </w:p>
  </w:footnote>
  <w:footnote w:type="continuationSeparator" w:id="0">
    <w:p w14:paraId="5A997B53" w14:textId="77777777" w:rsidR="005F72AE" w:rsidRDefault="005F72AE"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BC2"/>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434103"/>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E055E"/>
    <w:multiLevelType w:val="hybridMultilevel"/>
    <w:tmpl w:val="EFEA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157FE"/>
    <w:multiLevelType w:val="hybridMultilevel"/>
    <w:tmpl w:val="050AACAA"/>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65C3F"/>
    <w:multiLevelType w:val="hybridMultilevel"/>
    <w:tmpl w:val="3EA25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C222BE"/>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7" w15:restartNumberingAfterBreak="0">
    <w:nsid w:val="25531FAF"/>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F029C3"/>
    <w:multiLevelType w:val="hybridMultilevel"/>
    <w:tmpl w:val="67E88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4B1759"/>
    <w:multiLevelType w:val="hybridMultilevel"/>
    <w:tmpl w:val="EC8A0944"/>
    <w:lvl w:ilvl="0" w:tplc="0B8401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4B37F1"/>
    <w:multiLevelType w:val="hybridMultilevel"/>
    <w:tmpl w:val="B37E5E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7E0E66"/>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17404D"/>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8A671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987AB1"/>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19" w15:restartNumberingAfterBreak="0">
    <w:nsid w:val="57E66370"/>
    <w:multiLevelType w:val="hybridMultilevel"/>
    <w:tmpl w:val="B8BA48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A3717A"/>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9D40A6"/>
    <w:multiLevelType w:val="hybridMultilevel"/>
    <w:tmpl w:val="AB068086"/>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25" w15:restartNumberingAfterBreak="0">
    <w:nsid w:val="6F561195"/>
    <w:multiLevelType w:val="hybridMultilevel"/>
    <w:tmpl w:val="607C03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27" w15:restartNumberingAfterBreak="0">
    <w:nsid w:val="7EF1410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8"/>
  </w:num>
  <w:num w:numId="4">
    <w:abstractNumId w:val="6"/>
  </w:num>
  <w:num w:numId="5">
    <w:abstractNumId w:val="11"/>
  </w:num>
  <w:num w:numId="6">
    <w:abstractNumId w:val="23"/>
  </w:num>
  <w:num w:numId="7">
    <w:abstractNumId w:val="22"/>
  </w:num>
  <w:num w:numId="8">
    <w:abstractNumId w:val="28"/>
  </w:num>
  <w:num w:numId="9">
    <w:abstractNumId w:val="15"/>
  </w:num>
  <w:num w:numId="10">
    <w:abstractNumId w:val="12"/>
  </w:num>
  <w:num w:numId="11">
    <w:abstractNumId w:val="19"/>
  </w:num>
  <w:num w:numId="12">
    <w:abstractNumId w:val="2"/>
  </w:num>
  <w:num w:numId="13">
    <w:abstractNumId w:val="10"/>
  </w:num>
  <w:num w:numId="14">
    <w:abstractNumId w:val="1"/>
  </w:num>
  <w:num w:numId="15">
    <w:abstractNumId w:val="16"/>
  </w:num>
  <w:num w:numId="16">
    <w:abstractNumId w:val="27"/>
  </w:num>
  <w:num w:numId="17">
    <w:abstractNumId w:val="14"/>
  </w:num>
  <w:num w:numId="18">
    <w:abstractNumId w:val="20"/>
  </w:num>
  <w:num w:numId="19">
    <w:abstractNumId w:val="13"/>
  </w:num>
  <w:num w:numId="20">
    <w:abstractNumId w:val="25"/>
  </w:num>
  <w:num w:numId="21">
    <w:abstractNumId w:val="8"/>
  </w:num>
  <w:num w:numId="22">
    <w:abstractNumId w:val="4"/>
  </w:num>
  <w:num w:numId="23">
    <w:abstractNumId w:val="9"/>
  </w:num>
  <w:num w:numId="24">
    <w:abstractNumId w:val="7"/>
  </w:num>
  <w:num w:numId="25">
    <w:abstractNumId w:val="0"/>
  </w:num>
  <w:num w:numId="26">
    <w:abstractNumId w:val="5"/>
  </w:num>
  <w:num w:numId="27">
    <w:abstractNumId w:val="17"/>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TM3sTQyNTExMDNQ0lEKTi0uzszPAykwrAUAyQGf2SwAAAA="/>
  </w:docVars>
  <w:rsids>
    <w:rsidRoot w:val="002B5D82"/>
    <w:rsid w:val="0002123D"/>
    <w:rsid w:val="00032D7E"/>
    <w:rsid w:val="00060B2A"/>
    <w:rsid w:val="00062F00"/>
    <w:rsid w:val="00097B5A"/>
    <w:rsid w:val="000C6952"/>
    <w:rsid w:val="000D0E51"/>
    <w:rsid w:val="000E3E9A"/>
    <w:rsid w:val="00111AD6"/>
    <w:rsid w:val="00144F8F"/>
    <w:rsid w:val="00164803"/>
    <w:rsid w:val="00164DD9"/>
    <w:rsid w:val="001779F3"/>
    <w:rsid w:val="001A7268"/>
    <w:rsid w:val="001B4346"/>
    <w:rsid w:val="00201BC1"/>
    <w:rsid w:val="00224E82"/>
    <w:rsid w:val="00234EA8"/>
    <w:rsid w:val="00243B95"/>
    <w:rsid w:val="0024549D"/>
    <w:rsid w:val="00261FDA"/>
    <w:rsid w:val="0026580E"/>
    <w:rsid w:val="002B272B"/>
    <w:rsid w:val="002B4194"/>
    <w:rsid w:val="002B5D82"/>
    <w:rsid w:val="002C0582"/>
    <w:rsid w:val="00312287"/>
    <w:rsid w:val="00337E85"/>
    <w:rsid w:val="003425CE"/>
    <w:rsid w:val="00343B21"/>
    <w:rsid w:val="00355102"/>
    <w:rsid w:val="00380600"/>
    <w:rsid w:val="00386F30"/>
    <w:rsid w:val="003B2AA7"/>
    <w:rsid w:val="003C5630"/>
    <w:rsid w:val="004014AE"/>
    <w:rsid w:val="00402172"/>
    <w:rsid w:val="00420EEF"/>
    <w:rsid w:val="00421ACF"/>
    <w:rsid w:val="004346F1"/>
    <w:rsid w:val="00447417"/>
    <w:rsid w:val="00450E89"/>
    <w:rsid w:val="004655BD"/>
    <w:rsid w:val="00472092"/>
    <w:rsid w:val="004769FD"/>
    <w:rsid w:val="00491894"/>
    <w:rsid w:val="004A015E"/>
    <w:rsid w:val="004A4176"/>
    <w:rsid w:val="004A6CAA"/>
    <w:rsid w:val="004D1BC7"/>
    <w:rsid w:val="004D26AD"/>
    <w:rsid w:val="004E05BE"/>
    <w:rsid w:val="004F78A6"/>
    <w:rsid w:val="00507C54"/>
    <w:rsid w:val="00513D80"/>
    <w:rsid w:val="00517E6B"/>
    <w:rsid w:val="005343D2"/>
    <w:rsid w:val="005450DD"/>
    <w:rsid w:val="00551019"/>
    <w:rsid w:val="00581D7A"/>
    <w:rsid w:val="005822ED"/>
    <w:rsid w:val="0058349B"/>
    <w:rsid w:val="005A64EF"/>
    <w:rsid w:val="005C5B86"/>
    <w:rsid w:val="005C5D29"/>
    <w:rsid w:val="005C67EC"/>
    <w:rsid w:val="005E63A9"/>
    <w:rsid w:val="005E7DBB"/>
    <w:rsid w:val="005F6673"/>
    <w:rsid w:val="005F72AE"/>
    <w:rsid w:val="00601635"/>
    <w:rsid w:val="00604D01"/>
    <w:rsid w:val="00606CAA"/>
    <w:rsid w:val="00613B9B"/>
    <w:rsid w:val="006224D5"/>
    <w:rsid w:val="00624274"/>
    <w:rsid w:val="00624E4C"/>
    <w:rsid w:val="00632275"/>
    <w:rsid w:val="00670572"/>
    <w:rsid w:val="006A4A4A"/>
    <w:rsid w:val="006A527D"/>
    <w:rsid w:val="006B1CD9"/>
    <w:rsid w:val="006F0DF9"/>
    <w:rsid w:val="006F5FE2"/>
    <w:rsid w:val="00700BFA"/>
    <w:rsid w:val="007146D1"/>
    <w:rsid w:val="00715D23"/>
    <w:rsid w:val="00734274"/>
    <w:rsid w:val="0075698B"/>
    <w:rsid w:val="007713BB"/>
    <w:rsid w:val="007A38EB"/>
    <w:rsid w:val="007A5BBA"/>
    <w:rsid w:val="007A67FE"/>
    <w:rsid w:val="007B56E7"/>
    <w:rsid w:val="00812D8B"/>
    <w:rsid w:val="00840D08"/>
    <w:rsid w:val="008510F9"/>
    <w:rsid w:val="00865E5B"/>
    <w:rsid w:val="00871CE2"/>
    <w:rsid w:val="00877BFC"/>
    <w:rsid w:val="008B7BEE"/>
    <w:rsid w:val="008D405D"/>
    <w:rsid w:val="008D7926"/>
    <w:rsid w:val="008E2D2D"/>
    <w:rsid w:val="008F74E9"/>
    <w:rsid w:val="00906168"/>
    <w:rsid w:val="009118A6"/>
    <w:rsid w:val="009561BE"/>
    <w:rsid w:val="0095676A"/>
    <w:rsid w:val="00957444"/>
    <w:rsid w:val="009951E5"/>
    <w:rsid w:val="009C7214"/>
    <w:rsid w:val="009D236D"/>
    <w:rsid w:val="009D6248"/>
    <w:rsid w:val="009E3FA4"/>
    <w:rsid w:val="009F27F4"/>
    <w:rsid w:val="00A213FC"/>
    <w:rsid w:val="00A633A4"/>
    <w:rsid w:val="00A6519A"/>
    <w:rsid w:val="00A70B1B"/>
    <w:rsid w:val="00A9624A"/>
    <w:rsid w:val="00AB6203"/>
    <w:rsid w:val="00AD3FAC"/>
    <w:rsid w:val="00AE2ABC"/>
    <w:rsid w:val="00AF7C30"/>
    <w:rsid w:val="00B07CDF"/>
    <w:rsid w:val="00B1163D"/>
    <w:rsid w:val="00B2489B"/>
    <w:rsid w:val="00B30322"/>
    <w:rsid w:val="00B5056E"/>
    <w:rsid w:val="00B74DCC"/>
    <w:rsid w:val="00B77F53"/>
    <w:rsid w:val="00B807F5"/>
    <w:rsid w:val="00B86BDD"/>
    <w:rsid w:val="00BB755B"/>
    <w:rsid w:val="00C2115A"/>
    <w:rsid w:val="00C33863"/>
    <w:rsid w:val="00C56213"/>
    <w:rsid w:val="00C810CF"/>
    <w:rsid w:val="00C96D0B"/>
    <w:rsid w:val="00CC3986"/>
    <w:rsid w:val="00CC7DFC"/>
    <w:rsid w:val="00CF2AC4"/>
    <w:rsid w:val="00CF7FE3"/>
    <w:rsid w:val="00D01D47"/>
    <w:rsid w:val="00D04F64"/>
    <w:rsid w:val="00D05ECE"/>
    <w:rsid w:val="00D102FD"/>
    <w:rsid w:val="00D1136E"/>
    <w:rsid w:val="00D12149"/>
    <w:rsid w:val="00D154C2"/>
    <w:rsid w:val="00D17B35"/>
    <w:rsid w:val="00D32400"/>
    <w:rsid w:val="00D77100"/>
    <w:rsid w:val="00D9379C"/>
    <w:rsid w:val="00DC5729"/>
    <w:rsid w:val="00DD56EB"/>
    <w:rsid w:val="00DE338E"/>
    <w:rsid w:val="00E0577E"/>
    <w:rsid w:val="00E1782E"/>
    <w:rsid w:val="00E30265"/>
    <w:rsid w:val="00E37C05"/>
    <w:rsid w:val="00E4617E"/>
    <w:rsid w:val="00E521F3"/>
    <w:rsid w:val="00E63F5E"/>
    <w:rsid w:val="00E83DE9"/>
    <w:rsid w:val="00EA07E6"/>
    <w:rsid w:val="00EA4EAF"/>
    <w:rsid w:val="00EA4EC1"/>
    <w:rsid w:val="00EB27A2"/>
    <w:rsid w:val="00EC5082"/>
    <w:rsid w:val="00ED7E6B"/>
    <w:rsid w:val="00EF3B63"/>
    <w:rsid w:val="00F00A84"/>
    <w:rsid w:val="00F01FD8"/>
    <w:rsid w:val="00F15035"/>
    <w:rsid w:val="00F24085"/>
    <w:rsid w:val="00F31FC9"/>
    <w:rsid w:val="00F42247"/>
    <w:rsid w:val="00F46A97"/>
    <w:rsid w:val="00F65BF6"/>
    <w:rsid w:val="00F777A9"/>
    <w:rsid w:val="00F80DC0"/>
    <w:rsid w:val="00F87C3B"/>
    <w:rsid w:val="00F93DFF"/>
    <w:rsid w:val="00FA5187"/>
    <w:rsid w:val="00FB7FB2"/>
    <w:rsid w:val="00FC1177"/>
    <w:rsid w:val="00FD4177"/>
    <w:rsid w:val="00FE1A92"/>
    <w:rsid w:val="00FF04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1186098412">
      <w:bodyDiv w:val="1"/>
      <w:marLeft w:val="0"/>
      <w:marRight w:val="0"/>
      <w:marTop w:val="0"/>
      <w:marBottom w:val="0"/>
      <w:divBdr>
        <w:top w:val="none" w:sz="0" w:space="0" w:color="auto"/>
        <w:left w:val="none" w:sz="0" w:space="0" w:color="auto"/>
        <w:bottom w:val="none" w:sz="0" w:space="0" w:color="auto"/>
        <w:right w:val="none" w:sz="0" w:space="0" w:color="auto"/>
      </w:divBdr>
    </w:div>
    <w:div w:id="1618484735">
      <w:bodyDiv w:val="1"/>
      <w:marLeft w:val="0"/>
      <w:marRight w:val="0"/>
      <w:marTop w:val="0"/>
      <w:marBottom w:val="0"/>
      <w:divBdr>
        <w:top w:val="none" w:sz="0" w:space="0" w:color="auto"/>
        <w:left w:val="none" w:sz="0" w:space="0" w:color="auto"/>
        <w:bottom w:val="none" w:sz="0" w:space="0" w:color="auto"/>
        <w:right w:val="none" w:sz="0" w:space="0" w:color="auto"/>
      </w:divBdr>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ridan.edu.au/index.php/home/vi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A82D7-470F-4D6D-A469-87AC097E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46</cp:revision>
  <dcterms:created xsi:type="dcterms:W3CDTF">2012-03-04T03:25:00Z</dcterms:created>
  <dcterms:modified xsi:type="dcterms:W3CDTF">2020-03-27T01:12:00Z</dcterms:modified>
</cp:coreProperties>
</file>