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D2E" w:rsidRDefault="00BF2D2E" w:rsidP="00BF2D2E">
      <w:pPr>
        <w:pStyle w:val="BodyText"/>
        <w:spacing w:before="20" w:line="235" w:lineRule="auto"/>
        <w:ind w:right="107"/>
        <w:jc w:val="both"/>
        <w:rPr>
          <w:rFonts w:asciiTheme="majorHAnsi" w:eastAsiaTheme="majorEastAsia" w:hAnsiTheme="majorHAnsi" w:cstheme="majorBidi"/>
          <w:b/>
          <w:bCs/>
          <w:color w:val="5B9BD5" w:themeColor="accent1"/>
          <w:sz w:val="26"/>
          <w:szCs w:val="26"/>
        </w:rPr>
      </w:pPr>
      <w:r w:rsidRPr="00E32661">
        <w:rPr>
          <w:rFonts w:asciiTheme="majorHAnsi" w:eastAsiaTheme="majorEastAsia" w:hAnsiTheme="majorHAnsi" w:cstheme="majorBidi"/>
          <w:b/>
          <w:bCs/>
          <w:color w:val="5B9BD5" w:themeColor="accent1"/>
          <w:sz w:val="26"/>
          <w:szCs w:val="26"/>
        </w:rPr>
        <w:t xml:space="preserve">Weekly discussion based on Readings </w:t>
      </w:r>
      <w:r>
        <w:rPr>
          <w:rFonts w:asciiTheme="majorHAnsi" w:eastAsiaTheme="majorEastAsia" w:hAnsiTheme="majorHAnsi" w:cstheme="majorBidi"/>
          <w:b/>
          <w:bCs/>
          <w:color w:val="5B9BD5" w:themeColor="accent1"/>
          <w:sz w:val="26"/>
          <w:szCs w:val="26"/>
        </w:rPr>
        <w:t xml:space="preserve">                                         </w:t>
      </w:r>
    </w:p>
    <w:p w:rsidR="00BF2D2E" w:rsidRPr="00B36933" w:rsidRDefault="00BF2D2E" w:rsidP="00BF2D2E">
      <w:pPr>
        <w:widowControl w:val="0"/>
        <w:spacing w:after="0" w:line="240" w:lineRule="auto"/>
        <w:jc w:val="both"/>
        <w:rPr>
          <w:rFonts w:ascii="Arial" w:hAnsi="Arial" w:cs="Arial"/>
          <w:sz w:val="20"/>
          <w:szCs w:val="20"/>
        </w:rPr>
      </w:pPr>
      <w:r w:rsidRPr="00B36933">
        <w:rPr>
          <w:rFonts w:ascii="Arial" w:hAnsi="Arial" w:cs="Arial"/>
          <w:sz w:val="20"/>
          <w:szCs w:val="20"/>
        </w:rPr>
        <w:t xml:space="preserve">Students build meaning and understanding together through enquiry and participation in class as a way to deepen the understanding of a topic. Students are to practise critical thinking capabilities to evaluate the literature. Also, it enables students to share their own different experiences and perspectives on the topics </w:t>
      </w:r>
      <w:proofErr w:type="spellStart"/>
      <w:r w:rsidRPr="00B36933">
        <w:rPr>
          <w:rFonts w:ascii="Arial" w:hAnsi="Arial" w:cs="Arial"/>
          <w:sz w:val="20"/>
          <w:szCs w:val="20"/>
        </w:rPr>
        <w:t>discussed.Students</w:t>
      </w:r>
      <w:proofErr w:type="spellEnd"/>
      <w:r w:rsidRPr="00B36933">
        <w:rPr>
          <w:rFonts w:ascii="Arial" w:hAnsi="Arial" w:cs="Arial"/>
          <w:sz w:val="20"/>
          <w:szCs w:val="20"/>
        </w:rPr>
        <w:t xml:space="preserve"> are to complete all prescribed readings prior to class, and be ready to discuss core concepts and ideas arising from readings, and</w:t>
      </w:r>
      <w:r w:rsidRPr="00B36933">
        <w:rPr>
          <w:rFonts w:ascii="Arial" w:hAnsi="Arial" w:cs="Arial"/>
          <w:color w:val="FF0000"/>
          <w:sz w:val="20"/>
          <w:szCs w:val="20"/>
        </w:rPr>
        <w:t xml:space="preserve"> </w:t>
      </w:r>
      <w:r w:rsidRPr="00B36933">
        <w:rPr>
          <w:rFonts w:ascii="Arial" w:hAnsi="Arial" w:cs="Arial"/>
          <w:sz w:val="20"/>
          <w:szCs w:val="20"/>
        </w:rPr>
        <w:t xml:space="preserve">share resources that are of interest to them. </w:t>
      </w:r>
    </w:p>
    <w:p w:rsidR="00BF2D2E" w:rsidRPr="00B36933" w:rsidRDefault="00BF2D2E" w:rsidP="00BF2D2E">
      <w:pPr>
        <w:widowControl w:val="0"/>
        <w:spacing w:after="0" w:line="240" w:lineRule="auto"/>
        <w:jc w:val="both"/>
        <w:rPr>
          <w:rFonts w:ascii="Arial" w:hAnsi="Arial" w:cs="Arial"/>
          <w:sz w:val="20"/>
          <w:szCs w:val="20"/>
        </w:rPr>
      </w:pPr>
      <w:r w:rsidRPr="00B36933">
        <w:rPr>
          <w:rFonts w:ascii="Arial" w:hAnsi="Arial" w:cs="Arial"/>
          <w:sz w:val="20"/>
          <w:szCs w:val="20"/>
        </w:rPr>
        <w:t xml:space="preserve">Each week, specific material (chapter readings, articles, </w:t>
      </w:r>
      <w:proofErr w:type="gramStart"/>
      <w:r w:rsidRPr="00B36933">
        <w:rPr>
          <w:rFonts w:ascii="Arial" w:hAnsi="Arial" w:cs="Arial"/>
          <w:sz w:val="20"/>
          <w:szCs w:val="20"/>
        </w:rPr>
        <w:t>websites</w:t>
      </w:r>
      <w:proofErr w:type="gramEnd"/>
      <w:r w:rsidRPr="00B36933">
        <w:rPr>
          <w:rFonts w:ascii="Arial" w:hAnsi="Arial" w:cs="Arial"/>
          <w:sz w:val="20"/>
          <w:szCs w:val="20"/>
        </w:rPr>
        <w:t xml:space="preserve">) is assigned to be read. Based on these materials, discussion questions will be posted in Canvas, for students to generate thoughtful discussion of the reading material and assist each other in the learning process. Insight from other sources can also greatly enhance the forums. </w:t>
      </w:r>
    </w:p>
    <w:p w:rsidR="00BF2D2E" w:rsidRPr="00B36933" w:rsidRDefault="00BF2D2E" w:rsidP="00BF2D2E">
      <w:pPr>
        <w:widowControl w:val="0"/>
        <w:spacing w:after="0" w:line="240" w:lineRule="auto"/>
        <w:jc w:val="both"/>
        <w:rPr>
          <w:rFonts w:ascii="Arial" w:hAnsi="Arial" w:cs="Arial"/>
          <w:sz w:val="20"/>
          <w:szCs w:val="20"/>
        </w:rPr>
      </w:pPr>
      <w:r w:rsidRPr="00B36933">
        <w:rPr>
          <w:rFonts w:ascii="Arial" w:hAnsi="Arial" w:cs="Arial"/>
          <w:sz w:val="20"/>
          <w:szCs w:val="20"/>
        </w:rPr>
        <w:t></w:t>
      </w:r>
      <w:r w:rsidRPr="00B36933">
        <w:rPr>
          <w:rFonts w:ascii="Arial" w:hAnsi="Arial" w:cs="Arial"/>
          <w:sz w:val="20"/>
          <w:szCs w:val="20"/>
        </w:rPr>
        <w:tab/>
      </w:r>
      <w:proofErr w:type="gramStart"/>
      <w:r w:rsidRPr="00B36933">
        <w:rPr>
          <w:rFonts w:ascii="Arial" w:hAnsi="Arial" w:cs="Arial"/>
          <w:sz w:val="20"/>
          <w:szCs w:val="20"/>
        </w:rPr>
        <w:t>Each</w:t>
      </w:r>
      <w:proofErr w:type="gramEnd"/>
      <w:r w:rsidRPr="00B36933">
        <w:rPr>
          <w:rFonts w:ascii="Arial" w:hAnsi="Arial" w:cs="Arial"/>
          <w:sz w:val="20"/>
          <w:szCs w:val="20"/>
        </w:rPr>
        <w:t xml:space="preserve"> student is expected to participate in every discussion forum.</w:t>
      </w:r>
    </w:p>
    <w:p w:rsidR="00BF2D2E" w:rsidRPr="00B36933" w:rsidRDefault="00BF2D2E" w:rsidP="00BF2D2E">
      <w:pPr>
        <w:widowControl w:val="0"/>
        <w:spacing w:after="0" w:line="240" w:lineRule="auto"/>
        <w:jc w:val="both"/>
        <w:rPr>
          <w:rFonts w:ascii="Arial" w:hAnsi="Arial" w:cs="Arial"/>
          <w:sz w:val="20"/>
          <w:szCs w:val="20"/>
        </w:rPr>
      </w:pPr>
      <w:r w:rsidRPr="00B36933">
        <w:rPr>
          <w:rFonts w:ascii="Arial" w:hAnsi="Arial" w:cs="Arial"/>
          <w:sz w:val="20"/>
          <w:szCs w:val="20"/>
        </w:rPr>
        <w:t></w:t>
      </w:r>
      <w:r w:rsidRPr="00B36933">
        <w:rPr>
          <w:rFonts w:ascii="Arial" w:hAnsi="Arial" w:cs="Arial"/>
          <w:sz w:val="20"/>
          <w:szCs w:val="20"/>
        </w:rPr>
        <w:tab/>
        <w:t>Posts should be approximately 250 words in length each week.</w:t>
      </w:r>
    </w:p>
    <w:p w:rsidR="00BF2D2E" w:rsidRDefault="00BF2D2E" w:rsidP="00BF2D2E">
      <w:pPr>
        <w:pStyle w:val="BodyText"/>
        <w:spacing w:before="20" w:line="235" w:lineRule="auto"/>
        <w:ind w:right="107"/>
        <w:jc w:val="both"/>
      </w:pPr>
    </w:p>
    <w:tbl>
      <w:tblPr>
        <w:tblW w:w="995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560"/>
        <w:gridCol w:w="1558"/>
        <w:gridCol w:w="1560"/>
        <w:gridCol w:w="1531"/>
        <w:gridCol w:w="1756"/>
      </w:tblGrid>
      <w:tr w:rsidR="00BF2D2E" w:rsidTr="009A0A12">
        <w:trPr>
          <w:trHeight w:val="573"/>
        </w:trPr>
        <w:tc>
          <w:tcPr>
            <w:tcW w:w="9950" w:type="dxa"/>
            <w:gridSpan w:val="6"/>
            <w:shd w:val="clear" w:color="auto" w:fill="94B6D2"/>
          </w:tcPr>
          <w:p w:rsidR="00BF2D2E" w:rsidRPr="00AA4704" w:rsidRDefault="00BF2D2E" w:rsidP="009A0A12">
            <w:pPr>
              <w:pStyle w:val="TableParagraph"/>
              <w:spacing w:before="156"/>
              <w:jc w:val="center"/>
              <w:rPr>
                <w:rFonts w:ascii="Arial" w:hAnsi="Arial" w:cs="Arial"/>
                <w:b/>
              </w:rPr>
            </w:pPr>
            <w:r w:rsidRPr="00AA4704">
              <w:rPr>
                <w:rFonts w:ascii="Arial" w:hAnsi="Arial" w:cs="Arial"/>
                <w:b/>
                <w:sz w:val="24"/>
              </w:rPr>
              <w:t xml:space="preserve">Weekly </w:t>
            </w:r>
            <w:r>
              <w:rPr>
                <w:rFonts w:ascii="Arial" w:hAnsi="Arial" w:cs="Arial"/>
                <w:b/>
                <w:sz w:val="24"/>
              </w:rPr>
              <w:t>discussion</w:t>
            </w:r>
            <w:r w:rsidRPr="00AA4704">
              <w:rPr>
                <w:rFonts w:ascii="Arial" w:hAnsi="Arial" w:cs="Arial"/>
                <w:b/>
                <w:sz w:val="24"/>
              </w:rPr>
              <w:t xml:space="preserve"> based on Readings Rubric (AQF Level 7)</w:t>
            </w:r>
          </w:p>
        </w:tc>
      </w:tr>
      <w:tr w:rsidR="00BF2D2E" w:rsidTr="009A0A12">
        <w:trPr>
          <w:trHeight w:val="690"/>
        </w:trPr>
        <w:tc>
          <w:tcPr>
            <w:tcW w:w="1985" w:type="dxa"/>
            <w:shd w:val="clear" w:color="auto" w:fill="94B6D2"/>
          </w:tcPr>
          <w:p w:rsidR="00BF2D2E" w:rsidRPr="00AA4704" w:rsidRDefault="00BF2D2E" w:rsidP="009A0A12">
            <w:pPr>
              <w:pStyle w:val="TableParagraph"/>
              <w:spacing w:before="6"/>
              <w:rPr>
                <w:rFonts w:ascii="Arial" w:hAnsi="Arial" w:cs="Arial"/>
                <w:sz w:val="19"/>
              </w:rPr>
            </w:pPr>
          </w:p>
          <w:p w:rsidR="00BF2D2E" w:rsidRPr="00AA4704" w:rsidRDefault="00BF2D2E" w:rsidP="009A0A12">
            <w:pPr>
              <w:pStyle w:val="TableParagraph"/>
              <w:ind w:left="107"/>
              <w:rPr>
                <w:rFonts w:ascii="Arial" w:hAnsi="Arial" w:cs="Arial"/>
                <w:b/>
                <w:sz w:val="20"/>
              </w:rPr>
            </w:pPr>
            <w:r w:rsidRPr="00AA4704">
              <w:rPr>
                <w:rFonts w:ascii="Arial" w:hAnsi="Arial" w:cs="Arial"/>
                <w:b/>
                <w:sz w:val="20"/>
              </w:rPr>
              <w:t>Criteria /Grade</w:t>
            </w:r>
          </w:p>
        </w:tc>
        <w:tc>
          <w:tcPr>
            <w:tcW w:w="1560" w:type="dxa"/>
            <w:shd w:val="clear" w:color="auto" w:fill="BED3E4"/>
          </w:tcPr>
          <w:p w:rsidR="00BF2D2E" w:rsidRPr="00AA4704" w:rsidRDefault="00BF2D2E" w:rsidP="009A0A12">
            <w:pPr>
              <w:pStyle w:val="TableParagraph"/>
              <w:ind w:left="261" w:right="255" w:firstLine="295"/>
              <w:rPr>
                <w:rFonts w:ascii="Arial" w:hAnsi="Arial" w:cs="Arial"/>
                <w:b/>
                <w:sz w:val="20"/>
              </w:rPr>
            </w:pPr>
            <w:r w:rsidRPr="00AA4704">
              <w:rPr>
                <w:rFonts w:ascii="Arial" w:hAnsi="Arial" w:cs="Arial"/>
                <w:b/>
                <w:sz w:val="20"/>
              </w:rPr>
              <w:t xml:space="preserve">High </w:t>
            </w:r>
            <w:r w:rsidRPr="00AA4704">
              <w:rPr>
                <w:rFonts w:ascii="Arial" w:hAnsi="Arial" w:cs="Arial"/>
                <w:b/>
                <w:w w:val="95"/>
                <w:sz w:val="20"/>
              </w:rPr>
              <w:t>Distinction</w:t>
            </w:r>
          </w:p>
          <w:p w:rsidR="00BF2D2E" w:rsidRPr="00AA4704" w:rsidRDefault="00BF2D2E" w:rsidP="009A0A12">
            <w:pPr>
              <w:pStyle w:val="TableParagraph"/>
              <w:spacing w:line="215" w:lineRule="exact"/>
              <w:ind w:left="311"/>
              <w:rPr>
                <w:rFonts w:ascii="Arial" w:hAnsi="Arial" w:cs="Arial"/>
                <w:b/>
                <w:sz w:val="20"/>
              </w:rPr>
            </w:pPr>
            <w:r w:rsidRPr="00AA4704">
              <w:rPr>
                <w:rFonts w:ascii="Arial" w:hAnsi="Arial" w:cs="Arial"/>
                <w:b/>
                <w:sz w:val="20"/>
              </w:rPr>
              <w:t>(80-100%)</w:t>
            </w:r>
          </w:p>
        </w:tc>
        <w:tc>
          <w:tcPr>
            <w:tcW w:w="1558" w:type="dxa"/>
            <w:shd w:val="clear" w:color="auto" w:fill="BED3E4"/>
          </w:tcPr>
          <w:p w:rsidR="00BF2D2E" w:rsidRPr="00AA4704" w:rsidRDefault="00BF2D2E" w:rsidP="009A0A12">
            <w:pPr>
              <w:pStyle w:val="TableParagraph"/>
              <w:spacing w:before="110"/>
              <w:ind w:left="366" w:right="253" w:hanging="106"/>
              <w:rPr>
                <w:rFonts w:ascii="Arial" w:hAnsi="Arial" w:cs="Arial"/>
                <w:b/>
                <w:sz w:val="20"/>
              </w:rPr>
            </w:pPr>
            <w:r w:rsidRPr="00AA4704">
              <w:rPr>
                <w:rFonts w:ascii="Arial" w:hAnsi="Arial" w:cs="Arial"/>
                <w:b/>
                <w:w w:val="95"/>
                <w:sz w:val="20"/>
              </w:rPr>
              <w:t xml:space="preserve">Distinction </w:t>
            </w:r>
            <w:r w:rsidRPr="00AA4704">
              <w:rPr>
                <w:rFonts w:ascii="Arial" w:hAnsi="Arial" w:cs="Arial"/>
                <w:b/>
                <w:sz w:val="20"/>
              </w:rPr>
              <w:t>(70-79%)</w:t>
            </w:r>
          </w:p>
        </w:tc>
        <w:tc>
          <w:tcPr>
            <w:tcW w:w="1560" w:type="dxa"/>
            <w:shd w:val="clear" w:color="auto" w:fill="BED3E4"/>
          </w:tcPr>
          <w:p w:rsidR="00BF2D2E" w:rsidRPr="00AA4704" w:rsidRDefault="00BF2D2E" w:rsidP="009A0A12">
            <w:pPr>
              <w:pStyle w:val="TableParagraph"/>
              <w:spacing w:before="110"/>
              <w:ind w:left="368" w:right="359" w:firstLine="120"/>
              <w:rPr>
                <w:rFonts w:ascii="Arial" w:hAnsi="Arial" w:cs="Arial"/>
                <w:b/>
                <w:sz w:val="20"/>
              </w:rPr>
            </w:pPr>
            <w:r w:rsidRPr="00AA4704">
              <w:rPr>
                <w:rFonts w:ascii="Arial" w:hAnsi="Arial" w:cs="Arial"/>
                <w:b/>
                <w:sz w:val="20"/>
              </w:rPr>
              <w:t xml:space="preserve">Credit </w:t>
            </w:r>
            <w:r w:rsidRPr="00AA4704">
              <w:rPr>
                <w:rFonts w:ascii="Arial" w:hAnsi="Arial" w:cs="Arial"/>
                <w:b/>
                <w:w w:val="95"/>
                <w:sz w:val="20"/>
              </w:rPr>
              <w:t>(60-69%)</w:t>
            </w:r>
          </w:p>
        </w:tc>
        <w:tc>
          <w:tcPr>
            <w:tcW w:w="1531" w:type="dxa"/>
            <w:shd w:val="clear" w:color="auto" w:fill="BED3E4"/>
          </w:tcPr>
          <w:p w:rsidR="00BF2D2E" w:rsidRPr="00AA4704" w:rsidRDefault="00BF2D2E" w:rsidP="009A0A12">
            <w:pPr>
              <w:pStyle w:val="TableParagraph"/>
              <w:spacing w:before="110"/>
              <w:ind w:left="352" w:right="347" w:firstLine="177"/>
              <w:rPr>
                <w:rFonts w:ascii="Arial" w:hAnsi="Arial" w:cs="Arial"/>
                <w:b/>
                <w:sz w:val="20"/>
              </w:rPr>
            </w:pPr>
            <w:r w:rsidRPr="00AA4704">
              <w:rPr>
                <w:rFonts w:ascii="Arial" w:hAnsi="Arial" w:cs="Arial"/>
                <w:b/>
                <w:sz w:val="20"/>
              </w:rPr>
              <w:t xml:space="preserve">Pass </w:t>
            </w:r>
            <w:r w:rsidRPr="00AA4704">
              <w:rPr>
                <w:rFonts w:ascii="Arial" w:hAnsi="Arial" w:cs="Arial"/>
                <w:b/>
                <w:w w:val="95"/>
                <w:sz w:val="20"/>
              </w:rPr>
              <w:t>(50-59%)</w:t>
            </w:r>
          </w:p>
        </w:tc>
        <w:tc>
          <w:tcPr>
            <w:tcW w:w="1756" w:type="dxa"/>
            <w:shd w:val="clear" w:color="auto" w:fill="BED3E4"/>
          </w:tcPr>
          <w:p w:rsidR="00BF2D2E" w:rsidRPr="00AA4704" w:rsidRDefault="00BF2D2E" w:rsidP="009A0A12">
            <w:pPr>
              <w:pStyle w:val="TableParagraph"/>
              <w:spacing w:before="110"/>
              <w:ind w:left="366" w:right="356" w:firstLine="182"/>
              <w:rPr>
                <w:rFonts w:ascii="Arial" w:hAnsi="Arial" w:cs="Arial"/>
                <w:b/>
                <w:sz w:val="20"/>
              </w:rPr>
            </w:pPr>
            <w:r w:rsidRPr="00AA4704">
              <w:rPr>
                <w:rFonts w:ascii="Arial" w:hAnsi="Arial" w:cs="Arial"/>
                <w:b/>
                <w:sz w:val="20"/>
              </w:rPr>
              <w:t xml:space="preserve">Fail </w:t>
            </w:r>
            <w:r w:rsidRPr="00AA4704">
              <w:rPr>
                <w:rFonts w:ascii="Arial" w:hAnsi="Arial" w:cs="Arial"/>
                <w:b/>
                <w:w w:val="95"/>
                <w:sz w:val="20"/>
              </w:rPr>
              <w:t>(0-49%)</w:t>
            </w:r>
          </w:p>
        </w:tc>
      </w:tr>
      <w:tr w:rsidR="00BF2D2E" w:rsidTr="009A0A12">
        <w:trPr>
          <w:trHeight w:val="1026"/>
        </w:trPr>
        <w:tc>
          <w:tcPr>
            <w:tcW w:w="1985" w:type="dxa"/>
            <w:shd w:val="clear" w:color="auto" w:fill="94B3D6"/>
          </w:tcPr>
          <w:p w:rsidR="00BF2D2E" w:rsidRPr="00AA4704" w:rsidRDefault="00BF2D2E" w:rsidP="009A0A12">
            <w:pPr>
              <w:pStyle w:val="TableParagraph"/>
              <w:spacing w:before="9"/>
              <w:rPr>
                <w:rFonts w:ascii="Arial" w:hAnsi="Arial" w:cs="Arial"/>
                <w:sz w:val="21"/>
              </w:rPr>
            </w:pPr>
          </w:p>
          <w:p w:rsidR="00BF2D2E" w:rsidRPr="00AA4704" w:rsidRDefault="00BF2D2E" w:rsidP="009A0A12">
            <w:pPr>
              <w:pStyle w:val="TableParagraph"/>
              <w:spacing w:before="73" w:line="235" w:lineRule="auto"/>
              <w:ind w:left="107" w:right="223"/>
              <w:rPr>
                <w:rFonts w:ascii="Arial" w:hAnsi="Arial" w:cs="Arial"/>
                <w:b/>
                <w:sz w:val="16"/>
              </w:rPr>
            </w:pPr>
            <w:r w:rsidRPr="00AA4704">
              <w:rPr>
                <w:rFonts w:ascii="Arial" w:hAnsi="Arial" w:cs="Arial"/>
                <w:b/>
                <w:sz w:val="18"/>
              </w:rPr>
              <w:t xml:space="preserve">Critical analysis of the Issues (30%) </w:t>
            </w:r>
          </w:p>
        </w:tc>
        <w:tc>
          <w:tcPr>
            <w:tcW w:w="1560" w:type="dxa"/>
          </w:tcPr>
          <w:p w:rsidR="00BF2D2E" w:rsidRDefault="00BF2D2E" w:rsidP="009A0A12">
            <w:pPr>
              <w:pStyle w:val="TableParagraph"/>
              <w:spacing w:before="42" w:line="235" w:lineRule="auto"/>
              <w:ind w:left="107" w:right="98"/>
              <w:jc w:val="center"/>
              <w:rPr>
                <w:rFonts w:ascii="Arial" w:hAnsi="Arial" w:cs="Arial"/>
                <w:sz w:val="18"/>
              </w:rPr>
            </w:pPr>
            <w:r w:rsidRPr="00AA4704">
              <w:rPr>
                <w:rFonts w:ascii="Arial" w:hAnsi="Arial" w:cs="Arial"/>
                <w:sz w:val="18"/>
              </w:rPr>
              <w:t xml:space="preserve">Demonstrates a pronounced ability to </w:t>
            </w:r>
            <w:proofErr w:type="spellStart"/>
            <w:r w:rsidRPr="00AA4704">
              <w:rPr>
                <w:rFonts w:ascii="Arial" w:hAnsi="Arial" w:cs="Arial"/>
                <w:sz w:val="18"/>
              </w:rPr>
              <w:t>analyse</w:t>
            </w:r>
            <w:proofErr w:type="spellEnd"/>
            <w:r w:rsidRPr="00AA4704">
              <w:rPr>
                <w:rFonts w:ascii="Arial" w:hAnsi="Arial" w:cs="Arial"/>
                <w:sz w:val="18"/>
              </w:rPr>
              <w:t xml:space="preserve"> all of the issues</w:t>
            </w:r>
          </w:p>
          <w:p w:rsidR="00BF2D2E" w:rsidRDefault="00BF2D2E" w:rsidP="009A0A12">
            <w:pPr>
              <w:pStyle w:val="TableParagraph"/>
              <w:spacing w:before="42" w:line="235" w:lineRule="auto"/>
              <w:ind w:left="107" w:right="98"/>
              <w:jc w:val="center"/>
              <w:rPr>
                <w:rFonts w:ascii="Arial" w:hAnsi="Arial" w:cs="Arial"/>
                <w:sz w:val="18"/>
              </w:rPr>
            </w:pPr>
          </w:p>
          <w:p w:rsidR="00BF2D2E" w:rsidRDefault="00BF2D2E" w:rsidP="009A0A12">
            <w:pPr>
              <w:pStyle w:val="TableParagraph"/>
              <w:spacing w:before="42" w:line="235" w:lineRule="auto"/>
              <w:ind w:left="107" w:right="98"/>
              <w:jc w:val="center"/>
              <w:rPr>
                <w:rFonts w:ascii="Arial" w:hAnsi="Arial" w:cs="Arial"/>
                <w:sz w:val="18"/>
              </w:rPr>
            </w:pPr>
          </w:p>
          <w:p w:rsidR="00BF2D2E" w:rsidRPr="00AA4704" w:rsidRDefault="00BF2D2E" w:rsidP="009A0A12">
            <w:pPr>
              <w:pStyle w:val="TableParagraph"/>
              <w:spacing w:before="42" w:line="235" w:lineRule="auto"/>
              <w:ind w:left="107" w:right="98"/>
              <w:jc w:val="center"/>
              <w:rPr>
                <w:rFonts w:ascii="Arial" w:hAnsi="Arial" w:cs="Arial"/>
                <w:sz w:val="16"/>
              </w:rPr>
            </w:pPr>
          </w:p>
        </w:tc>
        <w:tc>
          <w:tcPr>
            <w:tcW w:w="1558" w:type="dxa"/>
          </w:tcPr>
          <w:p w:rsidR="00BF2D2E" w:rsidRPr="00AA4704" w:rsidRDefault="00BF2D2E" w:rsidP="009A0A12">
            <w:pPr>
              <w:pStyle w:val="TableParagraph"/>
              <w:spacing w:before="42" w:line="235" w:lineRule="auto"/>
              <w:ind w:left="84" w:right="71"/>
              <w:jc w:val="center"/>
              <w:rPr>
                <w:rFonts w:ascii="Arial" w:hAnsi="Arial" w:cs="Arial"/>
                <w:sz w:val="16"/>
              </w:rPr>
            </w:pPr>
            <w:r w:rsidRPr="00AA4704">
              <w:rPr>
                <w:rFonts w:ascii="Arial" w:hAnsi="Arial" w:cs="Arial"/>
                <w:sz w:val="18"/>
              </w:rPr>
              <w:t xml:space="preserve">Demonstrates a pronounced ability to </w:t>
            </w:r>
            <w:proofErr w:type="spellStart"/>
            <w:r w:rsidRPr="00AA4704">
              <w:rPr>
                <w:rFonts w:ascii="Arial" w:hAnsi="Arial" w:cs="Arial"/>
                <w:sz w:val="18"/>
              </w:rPr>
              <w:t>analyse</w:t>
            </w:r>
            <w:proofErr w:type="spellEnd"/>
            <w:r w:rsidRPr="00AA4704">
              <w:rPr>
                <w:rFonts w:ascii="Arial" w:hAnsi="Arial" w:cs="Arial"/>
                <w:sz w:val="18"/>
              </w:rPr>
              <w:t xml:space="preserve"> most of the </w:t>
            </w:r>
            <w:r w:rsidRPr="00AA4704">
              <w:rPr>
                <w:rFonts w:ascii="Arial" w:hAnsi="Arial" w:cs="Arial"/>
                <w:spacing w:val="-3"/>
                <w:sz w:val="18"/>
              </w:rPr>
              <w:t>issues</w:t>
            </w:r>
          </w:p>
        </w:tc>
        <w:tc>
          <w:tcPr>
            <w:tcW w:w="1560" w:type="dxa"/>
          </w:tcPr>
          <w:p w:rsidR="00BF2D2E" w:rsidRPr="00AA4704" w:rsidRDefault="00BF2D2E" w:rsidP="009A0A12">
            <w:pPr>
              <w:pStyle w:val="TableParagraph"/>
              <w:spacing w:before="42" w:line="235" w:lineRule="auto"/>
              <w:ind w:left="81" w:right="70"/>
              <w:jc w:val="center"/>
              <w:rPr>
                <w:rFonts w:ascii="Arial" w:hAnsi="Arial" w:cs="Arial"/>
                <w:sz w:val="16"/>
              </w:rPr>
            </w:pPr>
            <w:r w:rsidRPr="00AA4704">
              <w:rPr>
                <w:rFonts w:ascii="Arial" w:hAnsi="Arial" w:cs="Arial"/>
                <w:sz w:val="18"/>
              </w:rPr>
              <w:t xml:space="preserve">Demonstrates ability to </w:t>
            </w:r>
            <w:proofErr w:type="spellStart"/>
            <w:r w:rsidRPr="00AA4704">
              <w:rPr>
                <w:rFonts w:ascii="Arial" w:hAnsi="Arial" w:cs="Arial"/>
                <w:sz w:val="18"/>
              </w:rPr>
              <w:t>analyse</w:t>
            </w:r>
            <w:proofErr w:type="spellEnd"/>
            <w:r w:rsidRPr="00AA4704">
              <w:rPr>
                <w:rFonts w:ascii="Arial" w:hAnsi="Arial" w:cs="Arial"/>
                <w:sz w:val="18"/>
              </w:rPr>
              <w:t xml:space="preserve"> many of the issues</w:t>
            </w:r>
          </w:p>
        </w:tc>
        <w:tc>
          <w:tcPr>
            <w:tcW w:w="1531" w:type="dxa"/>
          </w:tcPr>
          <w:p w:rsidR="00BF2D2E" w:rsidRPr="00AA4704" w:rsidRDefault="00BF2D2E" w:rsidP="009A0A12">
            <w:pPr>
              <w:pStyle w:val="TableParagraph"/>
              <w:spacing w:before="42" w:line="235" w:lineRule="auto"/>
              <w:ind w:left="107" w:right="101" w:firstLine="2"/>
              <w:jc w:val="center"/>
              <w:rPr>
                <w:rFonts w:ascii="Arial" w:hAnsi="Arial" w:cs="Arial"/>
                <w:sz w:val="16"/>
              </w:rPr>
            </w:pPr>
            <w:r w:rsidRPr="00AA4704">
              <w:rPr>
                <w:rFonts w:ascii="Arial" w:hAnsi="Arial" w:cs="Arial"/>
                <w:sz w:val="18"/>
              </w:rPr>
              <w:t>Demonstrates engagement with some issues</w:t>
            </w:r>
          </w:p>
        </w:tc>
        <w:tc>
          <w:tcPr>
            <w:tcW w:w="1756" w:type="dxa"/>
          </w:tcPr>
          <w:p w:rsidR="00BF2D2E" w:rsidRPr="00AA4704" w:rsidRDefault="00BF2D2E" w:rsidP="009A0A12">
            <w:pPr>
              <w:pStyle w:val="TableParagraph"/>
              <w:spacing w:before="42" w:line="235" w:lineRule="auto"/>
              <w:ind w:left="112" w:right="102" w:firstLine="2"/>
              <w:jc w:val="center"/>
              <w:rPr>
                <w:rFonts w:ascii="Arial" w:hAnsi="Arial" w:cs="Arial"/>
                <w:sz w:val="16"/>
              </w:rPr>
            </w:pPr>
            <w:r w:rsidRPr="00AA4704">
              <w:rPr>
                <w:rFonts w:ascii="Arial" w:hAnsi="Arial" w:cs="Arial"/>
                <w:sz w:val="18"/>
              </w:rPr>
              <w:t>No analysis or engagement of the issues</w:t>
            </w:r>
          </w:p>
        </w:tc>
      </w:tr>
      <w:tr w:rsidR="00BF2D2E" w:rsidTr="009A0A12">
        <w:trPr>
          <w:trHeight w:val="1206"/>
        </w:trPr>
        <w:tc>
          <w:tcPr>
            <w:tcW w:w="1985" w:type="dxa"/>
            <w:shd w:val="clear" w:color="auto" w:fill="94B3D6"/>
          </w:tcPr>
          <w:p w:rsidR="00BF2D2E" w:rsidRPr="00AA4704" w:rsidRDefault="00BF2D2E" w:rsidP="009A0A12">
            <w:pPr>
              <w:pStyle w:val="TableParagraph"/>
              <w:rPr>
                <w:rFonts w:ascii="Arial" w:hAnsi="Arial" w:cs="Arial"/>
                <w:sz w:val="20"/>
              </w:rPr>
            </w:pPr>
          </w:p>
          <w:p w:rsidR="00BF2D2E" w:rsidRPr="00AA4704" w:rsidRDefault="00BF2D2E" w:rsidP="009A0A12">
            <w:pPr>
              <w:pStyle w:val="TableParagraph"/>
              <w:spacing w:before="9"/>
              <w:rPr>
                <w:rFonts w:ascii="Arial" w:hAnsi="Arial" w:cs="Arial"/>
                <w:sz w:val="19"/>
              </w:rPr>
            </w:pPr>
          </w:p>
          <w:p w:rsidR="00BF2D2E" w:rsidRPr="00AA4704" w:rsidRDefault="00BF2D2E" w:rsidP="009A0A12">
            <w:pPr>
              <w:pStyle w:val="TableParagraph"/>
              <w:ind w:left="107"/>
              <w:rPr>
                <w:rFonts w:ascii="Arial" w:hAnsi="Arial" w:cs="Arial"/>
                <w:b/>
                <w:sz w:val="18"/>
              </w:rPr>
            </w:pPr>
            <w:r w:rsidRPr="00AA4704">
              <w:rPr>
                <w:rFonts w:ascii="Arial" w:hAnsi="Arial" w:cs="Arial"/>
                <w:b/>
                <w:sz w:val="18"/>
              </w:rPr>
              <w:t xml:space="preserve">Engagement with  Scholarship </w:t>
            </w:r>
          </w:p>
          <w:p w:rsidR="00BF2D2E" w:rsidRPr="00AA4704" w:rsidRDefault="00BF2D2E" w:rsidP="009A0A12">
            <w:pPr>
              <w:pStyle w:val="TableParagraph"/>
              <w:ind w:left="107"/>
              <w:rPr>
                <w:rFonts w:ascii="Arial" w:hAnsi="Arial" w:cs="Arial"/>
                <w:b/>
                <w:sz w:val="16"/>
              </w:rPr>
            </w:pPr>
            <w:r w:rsidRPr="00AA4704">
              <w:rPr>
                <w:rFonts w:ascii="Arial" w:hAnsi="Arial" w:cs="Arial"/>
                <w:b/>
                <w:sz w:val="18"/>
              </w:rPr>
              <w:t>(40%)</w:t>
            </w:r>
          </w:p>
        </w:tc>
        <w:tc>
          <w:tcPr>
            <w:tcW w:w="1560" w:type="dxa"/>
          </w:tcPr>
          <w:p w:rsidR="00BF2D2E" w:rsidRDefault="00BF2D2E" w:rsidP="009A0A12">
            <w:pPr>
              <w:pStyle w:val="TableParagraph"/>
              <w:spacing w:before="41" w:line="237" w:lineRule="auto"/>
              <w:ind w:left="126" w:right="115" w:hanging="3"/>
              <w:jc w:val="center"/>
              <w:rPr>
                <w:rFonts w:ascii="Arial" w:hAnsi="Arial" w:cs="Arial"/>
                <w:sz w:val="18"/>
              </w:rPr>
            </w:pPr>
            <w:r w:rsidRPr="00AA4704">
              <w:rPr>
                <w:rFonts w:ascii="Arial" w:hAnsi="Arial" w:cs="Arial"/>
                <w:sz w:val="18"/>
              </w:rPr>
              <w:t>Demonstrates pronounced ability to critically evaluate and empathetically assess a range of scholarly viewpoints</w:t>
            </w:r>
          </w:p>
          <w:p w:rsidR="00BF2D2E" w:rsidRDefault="00BF2D2E" w:rsidP="009A0A12">
            <w:pPr>
              <w:pStyle w:val="TableParagraph"/>
              <w:spacing w:before="41" w:line="237" w:lineRule="auto"/>
              <w:ind w:left="126" w:right="115" w:hanging="3"/>
              <w:jc w:val="center"/>
              <w:rPr>
                <w:rFonts w:ascii="Arial" w:hAnsi="Arial" w:cs="Arial"/>
                <w:sz w:val="18"/>
              </w:rPr>
            </w:pPr>
          </w:p>
          <w:p w:rsidR="00BF2D2E" w:rsidRPr="00AA4704" w:rsidRDefault="00BF2D2E" w:rsidP="009A0A12">
            <w:pPr>
              <w:pStyle w:val="TableParagraph"/>
              <w:spacing w:before="41" w:line="237" w:lineRule="auto"/>
              <w:ind w:left="126" w:right="115" w:hanging="3"/>
              <w:jc w:val="center"/>
              <w:rPr>
                <w:rFonts w:ascii="Arial" w:hAnsi="Arial" w:cs="Arial"/>
                <w:sz w:val="16"/>
              </w:rPr>
            </w:pPr>
          </w:p>
        </w:tc>
        <w:tc>
          <w:tcPr>
            <w:tcW w:w="1558" w:type="dxa"/>
          </w:tcPr>
          <w:p w:rsidR="00BF2D2E" w:rsidRPr="00AA4704" w:rsidRDefault="00BF2D2E" w:rsidP="009A0A12">
            <w:pPr>
              <w:pStyle w:val="TableParagraph"/>
              <w:rPr>
                <w:rFonts w:ascii="Arial" w:hAnsi="Arial" w:cs="Arial"/>
                <w:sz w:val="20"/>
              </w:rPr>
            </w:pPr>
          </w:p>
          <w:p w:rsidR="00BF2D2E" w:rsidRPr="00AA4704" w:rsidRDefault="00BF2D2E" w:rsidP="009A0A12">
            <w:pPr>
              <w:pStyle w:val="TableParagraph"/>
              <w:spacing w:before="41" w:line="237" w:lineRule="auto"/>
              <w:ind w:left="104" w:right="91"/>
              <w:jc w:val="center"/>
              <w:rPr>
                <w:rFonts w:ascii="Arial" w:hAnsi="Arial" w:cs="Arial"/>
                <w:sz w:val="16"/>
              </w:rPr>
            </w:pPr>
            <w:r w:rsidRPr="00AA4704">
              <w:rPr>
                <w:rFonts w:ascii="Arial" w:hAnsi="Arial" w:cs="Arial"/>
                <w:sz w:val="18"/>
              </w:rPr>
              <w:t>Demonstrates ability to critically evaluate a range of scholarly viewpoints</w:t>
            </w:r>
          </w:p>
        </w:tc>
        <w:tc>
          <w:tcPr>
            <w:tcW w:w="1560" w:type="dxa"/>
          </w:tcPr>
          <w:p w:rsidR="00BF2D2E" w:rsidRPr="00AA4704" w:rsidRDefault="00BF2D2E" w:rsidP="009A0A12">
            <w:pPr>
              <w:pStyle w:val="TableParagraph"/>
              <w:rPr>
                <w:rFonts w:ascii="Arial" w:hAnsi="Arial" w:cs="Arial"/>
                <w:sz w:val="20"/>
              </w:rPr>
            </w:pPr>
          </w:p>
          <w:p w:rsidR="00BF2D2E" w:rsidRPr="00AA4704" w:rsidRDefault="00BF2D2E" w:rsidP="009A0A12">
            <w:pPr>
              <w:pStyle w:val="TableParagraph"/>
              <w:spacing w:before="42" w:line="235" w:lineRule="auto"/>
              <w:ind w:left="114" w:right="105" w:firstLine="2"/>
              <w:jc w:val="center"/>
              <w:rPr>
                <w:rFonts w:ascii="Arial" w:hAnsi="Arial" w:cs="Arial"/>
                <w:sz w:val="16"/>
              </w:rPr>
            </w:pPr>
            <w:r w:rsidRPr="00AA4704">
              <w:rPr>
                <w:rFonts w:ascii="Arial" w:hAnsi="Arial" w:cs="Arial"/>
                <w:sz w:val="18"/>
              </w:rPr>
              <w:t>Exhibits engagement with a range of scholarly viewpoints</w:t>
            </w:r>
          </w:p>
        </w:tc>
        <w:tc>
          <w:tcPr>
            <w:tcW w:w="1531" w:type="dxa"/>
          </w:tcPr>
          <w:p w:rsidR="00BF2D2E" w:rsidRPr="00AA4704" w:rsidRDefault="00BF2D2E" w:rsidP="009A0A12">
            <w:pPr>
              <w:pStyle w:val="TableParagraph"/>
              <w:rPr>
                <w:rFonts w:ascii="Arial" w:hAnsi="Arial" w:cs="Arial"/>
                <w:sz w:val="20"/>
              </w:rPr>
            </w:pPr>
          </w:p>
          <w:p w:rsidR="00BF2D2E" w:rsidRPr="00AA4704" w:rsidRDefault="00BF2D2E" w:rsidP="009A0A12">
            <w:pPr>
              <w:pStyle w:val="TableParagraph"/>
              <w:spacing w:before="42" w:line="235" w:lineRule="auto"/>
              <w:ind w:left="121" w:right="113"/>
              <w:jc w:val="center"/>
              <w:rPr>
                <w:rFonts w:ascii="Arial" w:hAnsi="Arial" w:cs="Arial"/>
                <w:sz w:val="16"/>
              </w:rPr>
            </w:pPr>
            <w:r w:rsidRPr="00AA4704">
              <w:rPr>
                <w:rFonts w:ascii="Arial" w:hAnsi="Arial" w:cs="Arial"/>
                <w:sz w:val="18"/>
              </w:rPr>
              <w:t>Evidences engagement with a range of scholarly viewpoints</w:t>
            </w:r>
          </w:p>
        </w:tc>
        <w:tc>
          <w:tcPr>
            <w:tcW w:w="1756" w:type="dxa"/>
          </w:tcPr>
          <w:p w:rsidR="00BF2D2E" w:rsidRPr="00AA4704" w:rsidRDefault="00BF2D2E" w:rsidP="009A0A12">
            <w:pPr>
              <w:pStyle w:val="TableParagraph"/>
              <w:rPr>
                <w:rFonts w:ascii="Arial" w:hAnsi="Arial" w:cs="Arial"/>
                <w:sz w:val="20"/>
              </w:rPr>
            </w:pPr>
          </w:p>
          <w:p w:rsidR="00BF2D2E" w:rsidRPr="00AA4704" w:rsidRDefault="00BF2D2E" w:rsidP="009A0A12">
            <w:pPr>
              <w:pStyle w:val="TableParagraph"/>
              <w:spacing w:before="9"/>
              <w:rPr>
                <w:rFonts w:ascii="Arial" w:hAnsi="Arial" w:cs="Arial"/>
                <w:sz w:val="19"/>
              </w:rPr>
            </w:pPr>
          </w:p>
          <w:p w:rsidR="00BF2D2E" w:rsidRPr="00AA4704" w:rsidRDefault="00BF2D2E" w:rsidP="009A0A12">
            <w:pPr>
              <w:pStyle w:val="TableParagraph"/>
              <w:spacing w:before="42" w:line="235" w:lineRule="auto"/>
              <w:ind w:left="188" w:right="175" w:hanging="1"/>
              <w:jc w:val="center"/>
              <w:rPr>
                <w:rFonts w:ascii="Arial" w:hAnsi="Arial" w:cs="Arial"/>
                <w:sz w:val="16"/>
              </w:rPr>
            </w:pPr>
            <w:r w:rsidRPr="00AA4704">
              <w:rPr>
                <w:rFonts w:ascii="Arial" w:hAnsi="Arial" w:cs="Arial"/>
                <w:sz w:val="18"/>
              </w:rPr>
              <w:t>No evidence of engagement with scholarly viewpoints</w:t>
            </w:r>
          </w:p>
        </w:tc>
      </w:tr>
      <w:tr w:rsidR="00BF2D2E" w:rsidTr="009A0A12">
        <w:trPr>
          <w:trHeight w:val="1206"/>
        </w:trPr>
        <w:tc>
          <w:tcPr>
            <w:tcW w:w="1985" w:type="dxa"/>
            <w:shd w:val="clear" w:color="auto" w:fill="94B3D6"/>
          </w:tcPr>
          <w:p w:rsidR="00BF2D2E" w:rsidRPr="00AA4704" w:rsidRDefault="00BF2D2E" w:rsidP="009A0A12">
            <w:pPr>
              <w:pStyle w:val="TableParagraph"/>
              <w:rPr>
                <w:rFonts w:ascii="Arial" w:hAnsi="Arial" w:cs="Arial"/>
                <w:sz w:val="20"/>
              </w:rPr>
            </w:pPr>
          </w:p>
          <w:p w:rsidR="00BF2D2E" w:rsidRPr="00AA4704" w:rsidRDefault="00BF2D2E" w:rsidP="009A0A12">
            <w:pPr>
              <w:pStyle w:val="TableParagraph"/>
              <w:spacing w:before="10"/>
              <w:rPr>
                <w:rFonts w:ascii="Arial" w:hAnsi="Arial" w:cs="Arial"/>
                <w:sz w:val="28"/>
              </w:rPr>
            </w:pPr>
          </w:p>
          <w:p w:rsidR="00BF2D2E" w:rsidRPr="00AA4704" w:rsidRDefault="00BF2D2E" w:rsidP="009A0A12">
            <w:pPr>
              <w:pStyle w:val="TableParagraph"/>
              <w:spacing w:before="9"/>
              <w:rPr>
                <w:rFonts w:ascii="Arial" w:hAnsi="Arial" w:cs="Arial"/>
                <w:b/>
                <w:sz w:val="18"/>
              </w:rPr>
            </w:pPr>
            <w:r w:rsidRPr="00AA4704">
              <w:rPr>
                <w:rFonts w:ascii="Arial" w:hAnsi="Arial" w:cs="Arial"/>
                <w:b/>
                <w:sz w:val="18"/>
              </w:rPr>
              <w:t>Contribution to the Learning Community</w:t>
            </w:r>
          </w:p>
          <w:p w:rsidR="00BF2D2E" w:rsidRPr="00AA4704" w:rsidRDefault="00BF2D2E" w:rsidP="009A0A12">
            <w:pPr>
              <w:pStyle w:val="TableParagraph"/>
              <w:spacing w:before="9"/>
              <w:rPr>
                <w:rFonts w:ascii="Arial" w:hAnsi="Arial" w:cs="Arial"/>
                <w:sz w:val="21"/>
              </w:rPr>
            </w:pPr>
            <w:r w:rsidRPr="00AA4704">
              <w:rPr>
                <w:rFonts w:ascii="Arial" w:hAnsi="Arial" w:cs="Arial"/>
                <w:b/>
                <w:sz w:val="18"/>
              </w:rPr>
              <w:t>(20%)</w:t>
            </w:r>
          </w:p>
        </w:tc>
        <w:tc>
          <w:tcPr>
            <w:tcW w:w="1560" w:type="dxa"/>
          </w:tcPr>
          <w:p w:rsidR="00BF2D2E" w:rsidRDefault="00BF2D2E" w:rsidP="009A0A12">
            <w:pPr>
              <w:pStyle w:val="TableParagraph"/>
              <w:spacing w:before="41" w:line="237" w:lineRule="auto"/>
              <w:ind w:left="126" w:right="115" w:hanging="3"/>
              <w:jc w:val="center"/>
              <w:rPr>
                <w:rFonts w:ascii="Arial" w:hAnsi="Arial" w:cs="Arial"/>
                <w:sz w:val="18"/>
              </w:rPr>
            </w:pPr>
            <w:r w:rsidRPr="00AA4704">
              <w:rPr>
                <w:rFonts w:ascii="Arial" w:hAnsi="Arial" w:cs="Arial"/>
                <w:sz w:val="18"/>
              </w:rPr>
              <w:t>Demonstrates pronounced ability to engage with topic, dialogue with classmates and lead forum discussions</w:t>
            </w:r>
          </w:p>
          <w:p w:rsidR="00BF2D2E" w:rsidRDefault="00BF2D2E" w:rsidP="009A0A12">
            <w:pPr>
              <w:pStyle w:val="TableParagraph"/>
              <w:spacing w:before="41" w:line="237" w:lineRule="auto"/>
              <w:ind w:left="126" w:right="115" w:hanging="3"/>
              <w:jc w:val="center"/>
              <w:rPr>
                <w:rFonts w:ascii="Arial" w:hAnsi="Arial" w:cs="Arial"/>
                <w:sz w:val="18"/>
              </w:rPr>
            </w:pPr>
          </w:p>
          <w:p w:rsidR="00BF2D2E" w:rsidRPr="00AA4704" w:rsidRDefault="00BF2D2E" w:rsidP="009A0A12">
            <w:pPr>
              <w:pStyle w:val="TableParagraph"/>
              <w:spacing w:before="41" w:line="237" w:lineRule="auto"/>
              <w:ind w:left="126" w:right="115" w:hanging="3"/>
              <w:jc w:val="center"/>
              <w:rPr>
                <w:rFonts w:ascii="Arial" w:hAnsi="Arial" w:cs="Arial"/>
                <w:sz w:val="16"/>
              </w:rPr>
            </w:pPr>
          </w:p>
        </w:tc>
        <w:tc>
          <w:tcPr>
            <w:tcW w:w="1558" w:type="dxa"/>
          </w:tcPr>
          <w:p w:rsidR="00BF2D2E" w:rsidRPr="00AA4704" w:rsidRDefault="00BF2D2E" w:rsidP="009A0A12">
            <w:pPr>
              <w:pStyle w:val="TableParagraph"/>
              <w:spacing w:before="41" w:line="237" w:lineRule="auto"/>
              <w:ind w:left="104" w:right="91"/>
              <w:jc w:val="center"/>
              <w:rPr>
                <w:rFonts w:ascii="Arial" w:hAnsi="Arial" w:cs="Arial"/>
                <w:sz w:val="16"/>
              </w:rPr>
            </w:pPr>
            <w:r w:rsidRPr="00AA4704">
              <w:rPr>
                <w:rFonts w:ascii="Arial" w:hAnsi="Arial" w:cs="Arial"/>
                <w:sz w:val="18"/>
              </w:rPr>
              <w:t>Demonstrates ability to engage with topic, dialogue with classmates and lead forum discussions</w:t>
            </w:r>
          </w:p>
        </w:tc>
        <w:tc>
          <w:tcPr>
            <w:tcW w:w="1560" w:type="dxa"/>
          </w:tcPr>
          <w:p w:rsidR="00BF2D2E" w:rsidRPr="00AA4704" w:rsidRDefault="00BF2D2E" w:rsidP="009A0A12">
            <w:pPr>
              <w:pStyle w:val="TableParagraph"/>
              <w:spacing w:before="42" w:line="235" w:lineRule="auto"/>
              <w:ind w:left="114" w:right="105" w:firstLine="2"/>
              <w:jc w:val="center"/>
              <w:rPr>
                <w:rFonts w:ascii="Arial" w:hAnsi="Arial" w:cs="Arial"/>
                <w:sz w:val="16"/>
              </w:rPr>
            </w:pPr>
            <w:r w:rsidRPr="00AA4704">
              <w:rPr>
                <w:rFonts w:ascii="Arial" w:hAnsi="Arial" w:cs="Arial"/>
                <w:sz w:val="18"/>
              </w:rPr>
              <w:t>Engages with the topic and dialogue with classmates; occasionally attempts to lead discussion</w:t>
            </w:r>
          </w:p>
        </w:tc>
        <w:tc>
          <w:tcPr>
            <w:tcW w:w="1531" w:type="dxa"/>
          </w:tcPr>
          <w:p w:rsidR="00BF2D2E" w:rsidRPr="00AA4704" w:rsidRDefault="00BF2D2E" w:rsidP="009A0A12">
            <w:pPr>
              <w:pStyle w:val="TableParagraph"/>
              <w:rPr>
                <w:rFonts w:ascii="Arial" w:hAnsi="Arial" w:cs="Arial"/>
              </w:rPr>
            </w:pPr>
          </w:p>
          <w:p w:rsidR="00BF2D2E" w:rsidRPr="00AA4704" w:rsidRDefault="00BF2D2E" w:rsidP="009A0A12">
            <w:pPr>
              <w:pStyle w:val="TableParagraph"/>
              <w:spacing w:before="42" w:line="235" w:lineRule="auto"/>
              <w:ind w:left="121" w:right="113"/>
              <w:jc w:val="center"/>
              <w:rPr>
                <w:rFonts w:ascii="Arial" w:hAnsi="Arial" w:cs="Arial"/>
                <w:sz w:val="16"/>
              </w:rPr>
            </w:pPr>
            <w:r w:rsidRPr="00AA4704">
              <w:rPr>
                <w:rFonts w:ascii="Arial" w:hAnsi="Arial" w:cs="Arial"/>
                <w:sz w:val="18"/>
              </w:rPr>
              <w:t>Perfunctory engagement with the topic; limited to no evidence of ability to lead discussions</w:t>
            </w:r>
          </w:p>
        </w:tc>
        <w:tc>
          <w:tcPr>
            <w:tcW w:w="1756" w:type="dxa"/>
          </w:tcPr>
          <w:p w:rsidR="00BF2D2E" w:rsidRPr="00AA4704" w:rsidRDefault="00BF2D2E" w:rsidP="009A0A12">
            <w:pPr>
              <w:pStyle w:val="TableParagraph"/>
              <w:rPr>
                <w:rFonts w:ascii="Arial" w:hAnsi="Arial" w:cs="Arial"/>
              </w:rPr>
            </w:pPr>
          </w:p>
          <w:p w:rsidR="00BF2D2E" w:rsidRPr="00AA4704" w:rsidRDefault="00BF2D2E" w:rsidP="009A0A12">
            <w:pPr>
              <w:pStyle w:val="TableParagraph"/>
              <w:spacing w:before="42" w:line="235" w:lineRule="auto"/>
              <w:ind w:left="188" w:right="175" w:hanging="1"/>
              <w:jc w:val="center"/>
              <w:rPr>
                <w:rFonts w:ascii="Arial" w:hAnsi="Arial" w:cs="Arial"/>
                <w:sz w:val="16"/>
              </w:rPr>
            </w:pPr>
            <w:r w:rsidRPr="00AA4704">
              <w:rPr>
                <w:rFonts w:ascii="Arial" w:hAnsi="Arial" w:cs="Arial"/>
                <w:sz w:val="18"/>
              </w:rPr>
              <w:t>No engagement with the topic; no evidence of ability to lead discussions</w:t>
            </w:r>
          </w:p>
        </w:tc>
      </w:tr>
      <w:tr w:rsidR="00BF2D2E" w:rsidTr="009A0A12">
        <w:trPr>
          <w:trHeight w:val="1206"/>
        </w:trPr>
        <w:tc>
          <w:tcPr>
            <w:tcW w:w="1985" w:type="dxa"/>
            <w:shd w:val="clear" w:color="auto" w:fill="94B3D6"/>
          </w:tcPr>
          <w:p w:rsidR="00BF2D2E" w:rsidRPr="00AA4704" w:rsidRDefault="00BF2D2E" w:rsidP="009A0A12">
            <w:pPr>
              <w:pStyle w:val="TableParagraph"/>
              <w:rPr>
                <w:rFonts w:ascii="Arial" w:hAnsi="Arial" w:cs="Arial"/>
                <w:sz w:val="20"/>
              </w:rPr>
            </w:pPr>
          </w:p>
          <w:p w:rsidR="00BF2D2E" w:rsidRPr="00AA4704" w:rsidRDefault="00BF2D2E" w:rsidP="009A0A12">
            <w:pPr>
              <w:pStyle w:val="TableParagraph"/>
              <w:spacing w:before="9"/>
              <w:rPr>
                <w:rFonts w:ascii="Arial" w:hAnsi="Arial" w:cs="Arial"/>
                <w:sz w:val="19"/>
              </w:rPr>
            </w:pPr>
          </w:p>
          <w:p w:rsidR="00BF2D2E" w:rsidRPr="00AA4704" w:rsidRDefault="00BF2D2E" w:rsidP="009A0A12">
            <w:pPr>
              <w:pStyle w:val="TableParagraph"/>
              <w:spacing w:before="9"/>
              <w:rPr>
                <w:rFonts w:ascii="Arial" w:hAnsi="Arial" w:cs="Arial"/>
                <w:sz w:val="21"/>
              </w:rPr>
            </w:pPr>
            <w:r w:rsidRPr="00AA4704">
              <w:rPr>
                <w:rFonts w:ascii="Arial" w:hAnsi="Arial" w:cs="Arial"/>
                <w:b/>
                <w:sz w:val="18"/>
              </w:rPr>
              <w:t>Civility (10%)</w:t>
            </w:r>
          </w:p>
        </w:tc>
        <w:tc>
          <w:tcPr>
            <w:tcW w:w="1560" w:type="dxa"/>
          </w:tcPr>
          <w:p w:rsidR="00BF2D2E" w:rsidRDefault="00BF2D2E" w:rsidP="009A0A12">
            <w:pPr>
              <w:pStyle w:val="TableParagraph"/>
              <w:spacing w:before="41" w:line="237" w:lineRule="auto"/>
              <w:ind w:left="126" w:right="115" w:hanging="3"/>
              <w:jc w:val="center"/>
              <w:rPr>
                <w:rFonts w:ascii="Arial" w:hAnsi="Arial" w:cs="Arial"/>
                <w:sz w:val="18"/>
              </w:rPr>
            </w:pPr>
            <w:r w:rsidRPr="00AA4704">
              <w:rPr>
                <w:rFonts w:ascii="Arial" w:hAnsi="Arial" w:cs="Arial"/>
                <w:sz w:val="18"/>
              </w:rPr>
              <w:t>Always civil, and consistently offers positive and constructive feedback</w:t>
            </w:r>
          </w:p>
          <w:p w:rsidR="00BF2D2E" w:rsidRDefault="00BF2D2E" w:rsidP="009A0A12">
            <w:pPr>
              <w:pStyle w:val="TableParagraph"/>
              <w:spacing w:before="41" w:line="237" w:lineRule="auto"/>
              <w:ind w:left="126" w:right="115" w:hanging="3"/>
              <w:jc w:val="center"/>
              <w:rPr>
                <w:rFonts w:ascii="Arial" w:hAnsi="Arial" w:cs="Arial"/>
                <w:sz w:val="18"/>
              </w:rPr>
            </w:pPr>
          </w:p>
          <w:p w:rsidR="00BF2D2E" w:rsidRPr="00AA4704" w:rsidRDefault="00BF2D2E" w:rsidP="009A0A12">
            <w:pPr>
              <w:pStyle w:val="TableParagraph"/>
              <w:spacing w:before="41" w:line="237" w:lineRule="auto"/>
              <w:ind w:left="126" w:right="115" w:hanging="3"/>
              <w:jc w:val="center"/>
              <w:rPr>
                <w:rFonts w:ascii="Arial" w:hAnsi="Arial" w:cs="Arial"/>
                <w:sz w:val="16"/>
              </w:rPr>
            </w:pPr>
          </w:p>
        </w:tc>
        <w:tc>
          <w:tcPr>
            <w:tcW w:w="1558" w:type="dxa"/>
          </w:tcPr>
          <w:p w:rsidR="00BF2D2E" w:rsidRPr="00AA4704" w:rsidRDefault="00BF2D2E" w:rsidP="009A0A12">
            <w:pPr>
              <w:pStyle w:val="TableParagraph"/>
              <w:spacing w:before="41" w:line="237" w:lineRule="auto"/>
              <w:ind w:left="104" w:right="91"/>
              <w:jc w:val="center"/>
              <w:rPr>
                <w:rFonts w:ascii="Arial" w:hAnsi="Arial" w:cs="Arial"/>
                <w:sz w:val="16"/>
              </w:rPr>
            </w:pPr>
            <w:r w:rsidRPr="00AA4704">
              <w:rPr>
                <w:rFonts w:ascii="Arial" w:hAnsi="Arial" w:cs="Arial"/>
                <w:sz w:val="18"/>
              </w:rPr>
              <w:t>Always civil and often offers positive and constructive feedback</w:t>
            </w:r>
          </w:p>
        </w:tc>
        <w:tc>
          <w:tcPr>
            <w:tcW w:w="1560" w:type="dxa"/>
          </w:tcPr>
          <w:p w:rsidR="00BF2D2E" w:rsidRPr="00AA4704" w:rsidRDefault="00BF2D2E" w:rsidP="009A0A12">
            <w:pPr>
              <w:pStyle w:val="TableParagraph"/>
              <w:rPr>
                <w:rFonts w:ascii="Arial" w:hAnsi="Arial" w:cs="Arial"/>
                <w:sz w:val="20"/>
              </w:rPr>
            </w:pPr>
          </w:p>
          <w:p w:rsidR="00BF2D2E" w:rsidRPr="00AA4704" w:rsidRDefault="00BF2D2E" w:rsidP="009A0A12">
            <w:pPr>
              <w:pStyle w:val="TableParagraph"/>
              <w:spacing w:before="9"/>
              <w:rPr>
                <w:rFonts w:ascii="Arial" w:hAnsi="Arial" w:cs="Arial"/>
                <w:sz w:val="19"/>
              </w:rPr>
            </w:pPr>
          </w:p>
          <w:p w:rsidR="00BF2D2E" w:rsidRPr="00AA4704" w:rsidRDefault="00BF2D2E" w:rsidP="009A0A12">
            <w:pPr>
              <w:pStyle w:val="TableParagraph"/>
              <w:spacing w:before="42" w:line="235" w:lineRule="auto"/>
              <w:ind w:left="114" w:right="105" w:firstLine="2"/>
              <w:jc w:val="center"/>
              <w:rPr>
                <w:rFonts w:ascii="Arial" w:hAnsi="Arial" w:cs="Arial"/>
                <w:sz w:val="16"/>
              </w:rPr>
            </w:pPr>
            <w:r w:rsidRPr="00AA4704">
              <w:rPr>
                <w:rFonts w:ascii="Arial" w:hAnsi="Arial" w:cs="Arial"/>
                <w:sz w:val="18"/>
              </w:rPr>
              <w:t>Always civil</w:t>
            </w:r>
          </w:p>
        </w:tc>
        <w:tc>
          <w:tcPr>
            <w:tcW w:w="1531" w:type="dxa"/>
          </w:tcPr>
          <w:p w:rsidR="00BF2D2E" w:rsidRPr="00AA4704" w:rsidRDefault="00BF2D2E" w:rsidP="009A0A12">
            <w:pPr>
              <w:pStyle w:val="TableParagraph"/>
              <w:spacing w:before="9"/>
              <w:rPr>
                <w:rFonts w:ascii="Arial" w:hAnsi="Arial" w:cs="Arial"/>
                <w:sz w:val="21"/>
              </w:rPr>
            </w:pPr>
          </w:p>
          <w:p w:rsidR="00BF2D2E" w:rsidRPr="00AA4704" w:rsidRDefault="00BF2D2E" w:rsidP="009A0A12">
            <w:pPr>
              <w:pStyle w:val="TableParagraph"/>
              <w:spacing w:before="42" w:line="235" w:lineRule="auto"/>
              <w:ind w:left="121" w:right="113"/>
              <w:jc w:val="center"/>
              <w:rPr>
                <w:rFonts w:ascii="Arial" w:hAnsi="Arial" w:cs="Arial"/>
                <w:sz w:val="16"/>
              </w:rPr>
            </w:pPr>
            <w:r w:rsidRPr="00AA4704">
              <w:rPr>
                <w:rFonts w:ascii="Arial" w:hAnsi="Arial" w:cs="Arial"/>
                <w:sz w:val="18"/>
              </w:rPr>
              <w:t>Sometimes makes uncivil comments</w:t>
            </w:r>
          </w:p>
        </w:tc>
        <w:tc>
          <w:tcPr>
            <w:tcW w:w="1756" w:type="dxa"/>
          </w:tcPr>
          <w:p w:rsidR="00BF2D2E" w:rsidRPr="00AA4704" w:rsidRDefault="00BF2D2E" w:rsidP="009A0A12">
            <w:pPr>
              <w:pStyle w:val="TableParagraph"/>
              <w:rPr>
                <w:rFonts w:ascii="Arial" w:hAnsi="Arial" w:cs="Arial"/>
                <w:sz w:val="20"/>
              </w:rPr>
            </w:pPr>
          </w:p>
          <w:p w:rsidR="00BF2D2E" w:rsidRPr="00AA4704" w:rsidRDefault="00BF2D2E" w:rsidP="009A0A12">
            <w:pPr>
              <w:pStyle w:val="TableParagraph"/>
              <w:spacing w:before="9"/>
              <w:rPr>
                <w:rFonts w:ascii="Arial" w:hAnsi="Arial" w:cs="Arial"/>
                <w:sz w:val="19"/>
              </w:rPr>
            </w:pPr>
          </w:p>
          <w:p w:rsidR="00BF2D2E" w:rsidRPr="00AA4704" w:rsidRDefault="00BF2D2E" w:rsidP="009A0A12">
            <w:pPr>
              <w:pStyle w:val="TableParagraph"/>
              <w:spacing w:before="42" w:line="235" w:lineRule="auto"/>
              <w:ind w:left="188" w:right="175" w:hanging="1"/>
              <w:jc w:val="center"/>
              <w:rPr>
                <w:rFonts w:ascii="Arial" w:hAnsi="Arial" w:cs="Arial"/>
                <w:sz w:val="16"/>
              </w:rPr>
            </w:pPr>
            <w:r w:rsidRPr="00AA4704">
              <w:rPr>
                <w:rFonts w:ascii="Arial" w:hAnsi="Arial" w:cs="Arial"/>
                <w:sz w:val="18"/>
              </w:rPr>
              <w:t>Habitually uncivil</w:t>
            </w:r>
          </w:p>
        </w:tc>
      </w:tr>
    </w:tbl>
    <w:p w:rsidR="00853B52" w:rsidRDefault="00853B52"/>
    <w:p w:rsidR="00BF2D2E" w:rsidRDefault="00BF2D2E"/>
    <w:p w:rsidR="00BF2D2E" w:rsidRDefault="00BF2D2E"/>
    <w:p w:rsidR="00BF2D2E" w:rsidRDefault="00BF2D2E"/>
    <w:p w:rsidR="00BF2D2E" w:rsidRDefault="00E660A8">
      <w:r>
        <w:rPr>
          <w:noProof/>
        </w:rPr>
        <w:lastRenderedPageBreak/>
        <w:drawing>
          <wp:inline distT="0" distB="0" distL="0" distR="0">
            <wp:extent cx="2095238" cy="590476"/>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C_H_Logo_SmlEmailSignature.png"/>
                    <pic:cNvPicPr/>
                  </pic:nvPicPr>
                  <pic:blipFill>
                    <a:blip r:embed="rId5">
                      <a:extLst>
                        <a:ext uri="{28A0092B-C50C-407E-A947-70E740481C1C}">
                          <a14:useLocalDpi xmlns:a14="http://schemas.microsoft.com/office/drawing/2010/main" val="0"/>
                        </a:ext>
                      </a:extLst>
                    </a:blip>
                    <a:stretch>
                      <a:fillRect/>
                    </a:stretch>
                  </pic:blipFill>
                  <pic:spPr>
                    <a:xfrm>
                      <a:off x="0" y="0"/>
                      <a:ext cx="2095238" cy="590476"/>
                    </a:xfrm>
                    <a:prstGeom prst="rect">
                      <a:avLst/>
                    </a:prstGeom>
                  </pic:spPr>
                </pic:pic>
              </a:graphicData>
            </a:graphic>
          </wp:inline>
        </w:drawing>
      </w:r>
      <w:r>
        <w:t xml:space="preserve">            </w:t>
      </w:r>
      <w:r w:rsidRPr="00E32661">
        <w:rPr>
          <w:rFonts w:asciiTheme="majorHAnsi" w:eastAsiaTheme="majorEastAsia" w:hAnsiTheme="majorHAnsi" w:cstheme="majorBidi"/>
          <w:b/>
          <w:bCs/>
          <w:color w:val="5B9BD5" w:themeColor="accent1"/>
          <w:sz w:val="26"/>
          <w:szCs w:val="26"/>
        </w:rPr>
        <w:t xml:space="preserve">Weekly </w:t>
      </w:r>
      <w:proofErr w:type="gramStart"/>
      <w:r w:rsidRPr="00E32661">
        <w:rPr>
          <w:rFonts w:asciiTheme="majorHAnsi" w:eastAsiaTheme="majorEastAsia" w:hAnsiTheme="majorHAnsi" w:cstheme="majorBidi"/>
          <w:b/>
          <w:bCs/>
          <w:color w:val="5B9BD5" w:themeColor="accent1"/>
          <w:sz w:val="26"/>
          <w:szCs w:val="26"/>
        </w:rPr>
        <w:t>discussion</w:t>
      </w:r>
      <w:r>
        <w:rPr>
          <w:rFonts w:asciiTheme="majorHAnsi" w:eastAsiaTheme="majorEastAsia" w:hAnsiTheme="majorHAnsi" w:cstheme="majorBidi"/>
          <w:b/>
          <w:bCs/>
          <w:color w:val="5B9BD5" w:themeColor="accent1"/>
          <w:sz w:val="26"/>
          <w:szCs w:val="26"/>
        </w:rPr>
        <w:t xml:space="preserve"> </w:t>
      </w:r>
      <w:r>
        <w:t xml:space="preserve"> </w:t>
      </w:r>
      <w:r w:rsidR="00BF2D2E">
        <w:t>HT</w:t>
      </w:r>
      <w:proofErr w:type="gramEnd"/>
      <w:r w:rsidR="00BF2D2E">
        <w:t xml:space="preserve"> 207           Name:                 Week  (       )</w:t>
      </w:r>
    </w:p>
    <w:p w:rsidR="00BF2D2E" w:rsidRPr="00E660A8" w:rsidRDefault="00E660A8">
      <w:pPr>
        <w:rPr>
          <w:sz w:val="36"/>
          <w:szCs w:val="36"/>
        </w:rPr>
      </w:pPr>
      <w:r w:rsidRPr="00E660A8">
        <w:rPr>
          <w:sz w:val="36"/>
          <w:szCs w:val="36"/>
        </w:rPr>
        <w:t>Readings:</w:t>
      </w:r>
    </w:p>
    <w:p w:rsidR="00E660A8" w:rsidRPr="00E660A8" w:rsidRDefault="00E660A8">
      <w:pPr>
        <w:rPr>
          <w:sz w:val="36"/>
          <w:szCs w:val="36"/>
        </w:rPr>
      </w:pPr>
    </w:p>
    <w:p w:rsidR="00E660A8" w:rsidRPr="00E660A8" w:rsidRDefault="00E660A8">
      <w:pPr>
        <w:rPr>
          <w:sz w:val="36"/>
          <w:szCs w:val="36"/>
        </w:rPr>
      </w:pPr>
      <w:bookmarkStart w:id="0" w:name="_GoBack"/>
      <w:bookmarkEnd w:id="0"/>
    </w:p>
    <w:p w:rsidR="00E660A8" w:rsidRPr="00E660A8" w:rsidRDefault="00E660A8">
      <w:pPr>
        <w:rPr>
          <w:sz w:val="36"/>
          <w:szCs w:val="36"/>
        </w:rPr>
      </w:pPr>
    </w:p>
    <w:p w:rsidR="00E660A8" w:rsidRPr="00E660A8" w:rsidRDefault="00E660A8">
      <w:pPr>
        <w:rPr>
          <w:sz w:val="36"/>
          <w:szCs w:val="36"/>
        </w:rPr>
      </w:pPr>
      <w:r w:rsidRPr="00E660A8">
        <w:rPr>
          <w:sz w:val="36"/>
          <w:szCs w:val="36"/>
        </w:rPr>
        <w:t>Discussion:</w:t>
      </w:r>
    </w:p>
    <w:p w:rsidR="00BF2D2E" w:rsidRDefault="00BF2D2E"/>
    <w:sectPr w:rsidR="00BF2D2E" w:rsidSect="00947E2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1A1"/>
    <w:rsid w:val="005F3689"/>
    <w:rsid w:val="008051A1"/>
    <w:rsid w:val="00853B52"/>
    <w:rsid w:val="008D3284"/>
    <w:rsid w:val="00947E2A"/>
    <w:rsid w:val="00BF2D2E"/>
    <w:rsid w:val="00E660A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46CDD6-04A1-46F3-AD43-3A2C37FD0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D2E"/>
    <w:pPr>
      <w:spacing w:after="200" w:line="276" w:lineRule="auto"/>
    </w:pPr>
    <w:rPr>
      <w:rFonts w:asciiTheme="minorHAnsi" w:eastAsiaTheme="minorEastAsia" w:hAnsiTheme="minorHAnsi" w:cstheme="minorBidi"/>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F2D2E"/>
    <w:pPr>
      <w:spacing w:after="120"/>
    </w:pPr>
  </w:style>
  <w:style w:type="character" w:customStyle="1" w:styleId="BodyTextChar">
    <w:name w:val="Body Text Char"/>
    <w:basedOn w:val="DefaultParagraphFont"/>
    <w:link w:val="BodyText"/>
    <w:uiPriority w:val="99"/>
    <w:rsid w:val="00BF2D2E"/>
    <w:rPr>
      <w:rFonts w:asciiTheme="minorHAnsi" w:eastAsiaTheme="minorEastAsia" w:hAnsiTheme="minorHAnsi" w:cstheme="minorBidi"/>
      <w:sz w:val="22"/>
      <w:szCs w:val="22"/>
      <w:lang w:eastAsia="en-AU"/>
    </w:rPr>
  </w:style>
  <w:style w:type="paragraph" w:customStyle="1" w:styleId="TableParagraph">
    <w:name w:val="Table Paragraph"/>
    <w:basedOn w:val="Normal"/>
    <w:uiPriority w:val="1"/>
    <w:qFormat/>
    <w:rsid w:val="00BF2D2E"/>
    <w:pPr>
      <w:widowControl w:val="0"/>
      <w:autoSpaceDE w:val="0"/>
      <w:autoSpaceDN w:val="0"/>
      <w:spacing w:after="0" w:line="240" w:lineRule="auto"/>
    </w:pPr>
    <w:rPr>
      <w:rFonts w:ascii="Trebuchet MS" w:eastAsia="Trebuchet MS" w:hAnsi="Trebuchet MS" w:cs="Trebuchet M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A8124-DBE3-4178-89C6-4CA215132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419</Words>
  <Characters>2391</Characters>
  <Application>Microsoft Office Word</Application>
  <DocSecurity>0</DocSecurity>
  <Lines>19</Lines>
  <Paragraphs>5</Paragraphs>
  <ScaleCrop>false</ScaleCrop>
  <Company>.</Company>
  <LinksUpToDate>false</LinksUpToDate>
  <CharactersWithSpaces>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2020-12-07T07:06:00Z</dcterms:created>
  <dcterms:modified xsi:type="dcterms:W3CDTF">2020-12-07T07:09:00Z</dcterms:modified>
</cp:coreProperties>
</file>